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640" w:lineRule="exact"/>
        <w:ind w:left="-359" w:leftChars="-171" w:right="-512" w:rightChars="-244"/>
        <w:jc w:val="center"/>
        <w:rPr>
          <w:rFonts w:hint="eastAsia" w:ascii="宋体" w:hAnsi="宋体"/>
          <w:b/>
          <w:sz w:val="36"/>
          <w:szCs w:val="36"/>
        </w:rPr>
      </w:pPr>
      <w:r>
        <w:rPr>
          <w:rFonts w:hint="eastAsia" w:ascii="宋体" w:hAnsi="宋体"/>
          <w:b/>
          <w:sz w:val="36"/>
          <w:szCs w:val="36"/>
        </w:rPr>
        <w:t>辽宁工业大学学生公寓自助洗涤服务项目招标文件</w:t>
      </w:r>
    </w:p>
    <w:p>
      <w:pPr>
        <w:spacing w:before="156" w:beforeLines="50" w:line="640" w:lineRule="exact"/>
        <w:rPr>
          <w:rFonts w:hint="eastAsia" w:ascii="仿宋" w:hAnsi="仿宋" w:eastAsia="仿宋" w:cs="华文琥珀"/>
          <w:bCs/>
          <w:sz w:val="32"/>
          <w:szCs w:val="32"/>
        </w:rPr>
      </w:pPr>
    </w:p>
    <w:p>
      <w:pPr>
        <w:spacing w:before="156" w:beforeLines="50" w:line="640" w:lineRule="exact"/>
        <w:rPr>
          <w:rFonts w:hint="eastAsia" w:ascii="仿宋" w:hAnsi="仿宋" w:eastAsia="仿宋" w:cs="华文琥珀"/>
          <w:bCs/>
          <w:sz w:val="32"/>
          <w:szCs w:val="32"/>
        </w:rPr>
      </w:pPr>
    </w:p>
    <w:p>
      <w:pPr>
        <w:numPr>
          <w:ilvl w:val="0"/>
          <w:numId w:val="1"/>
        </w:numPr>
        <w:spacing w:line="640" w:lineRule="exact"/>
        <w:ind w:left="357" w:hanging="357"/>
        <w:rPr>
          <w:rFonts w:hint="eastAsia" w:ascii="宋体" w:hAnsi="宋体"/>
          <w:b/>
          <w:sz w:val="32"/>
          <w:szCs w:val="32"/>
        </w:rPr>
      </w:pPr>
      <w:r>
        <w:rPr>
          <w:rFonts w:hint="eastAsia" w:ascii="宋体" w:hAnsi="宋体"/>
          <w:b/>
          <w:sz w:val="32"/>
          <w:szCs w:val="32"/>
        </w:rPr>
        <w:t>投标书</w:t>
      </w:r>
    </w:p>
    <w:p>
      <w:pPr>
        <w:numPr>
          <w:ilvl w:val="0"/>
          <w:numId w:val="1"/>
        </w:numPr>
        <w:spacing w:line="640" w:lineRule="exact"/>
        <w:ind w:left="357" w:hanging="357"/>
        <w:rPr>
          <w:rFonts w:hint="eastAsia" w:ascii="宋体" w:hAnsi="宋体"/>
          <w:b/>
          <w:sz w:val="32"/>
          <w:szCs w:val="32"/>
        </w:rPr>
      </w:pPr>
      <w:r>
        <w:rPr>
          <w:rFonts w:hint="eastAsia" w:ascii="宋体" w:hAnsi="宋体"/>
          <w:b/>
          <w:sz w:val="32"/>
          <w:szCs w:val="32"/>
        </w:rPr>
        <w:t>投标人须知</w:t>
      </w:r>
    </w:p>
    <w:p>
      <w:pPr>
        <w:numPr>
          <w:ilvl w:val="0"/>
          <w:numId w:val="1"/>
        </w:numPr>
        <w:spacing w:line="640" w:lineRule="exact"/>
        <w:ind w:left="357" w:hanging="357"/>
        <w:rPr>
          <w:rFonts w:hint="eastAsia" w:ascii="宋体" w:hAnsi="宋体"/>
          <w:b/>
          <w:sz w:val="32"/>
          <w:szCs w:val="32"/>
        </w:rPr>
      </w:pPr>
      <w:r>
        <w:rPr>
          <w:rFonts w:hint="eastAsia" w:ascii="宋体" w:hAnsi="宋体"/>
          <w:b/>
          <w:sz w:val="32"/>
          <w:szCs w:val="32"/>
        </w:rPr>
        <w:t>技术需求书</w:t>
      </w:r>
    </w:p>
    <w:p>
      <w:pPr>
        <w:numPr>
          <w:ilvl w:val="0"/>
          <w:numId w:val="1"/>
        </w:numPr>
        <w:spacing w:line="640" w:lineRule="exact"/>
        <w:ind w:left="357" w:hanging="357"/>
        <w:rPr>
          <w:rFonts w:hint="eastAsia" w:ascii="宋体" w:hAnsi="宋体"/>
          <w:b/>
          <w:sz w:val="32"/>
          <w:szCs w:val="32"/>
        </w:rPr>
      </w:pPr>
      <w:r>
        <w:rPr>
          <w:rFonts w:hint="eastAsia" w:ascii="宋体" w:hAnsi="宋体"/>
          <w:b/>
          <w:sz w:val="32"/>
          <w:szCs w:val="32"/>
        </w:rPr>
        <w:t>投标人基本情况表</w:t>
      </w:r>
    </w:p>
    <w:p>
      <w:pPr>
        <w:spacing w:line="640" w:lineRule="exact"/>
        <w:rPr>
          <w:rFonts w:hint="eastAsia" w:ascii="宋体" w:hAnsi="宋体"/>
          <w:b/>
          <w:sz w:val="32"/>
          <w:szCs w:val="32"/>
        </w:rPr>
      </w:pPr>
    </w:p>
    <w:p>
      <w:pPr>
        <w:spacing w:line="640" w:lineRule="exact"/>
        <w:rPr>
          <w:rFonts w:hint="eastAsia" w:ascii="仿宋" w:hAnsi="仿宋" w:eastAsia="仿宋"/>
          <w:b/>
          <w:sz w:val="32"/>
          <w:szCs w:val="32"/>
        </w:rPr>
      </w:pPr>
    </w:p>
    <w:p>
      <w:pPr>
        <w:spacing w:line="640" w:lineRule="exact"/>
        <w:rPr>
          <w:rFonts w:hint="eastAsia" w:ascii="仿宋" w:hAnsi="仿宋" w:eastAsia="仿宋"/>
          <w:b/>
          <w:sz w:val="32"/>
          <w:szCs w:val="32"/>
        </w:rPr>
      </w:pPr>
    </w:p>
    <w:p>
      <w:pPr>
        <w:spacing w:line="640" w:lineRule="exact"/>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宋体" w:hAnsi="宋体"/>
          <w:b/>
          <w:sz w:val="36"/>
          <w:szCs w:val="36"/>
        </w:rPr>
      </w:pPr>
      <w:r>
        <w:rPr>
          <w:rFonts w:hint="eastAsia" w:ascii="宋体" w:hAnsi="宋体"/>
          <w:b/>
          <w:sz w:val="36"/>
          <w:szCs w:val="36"/>
        </w:rPr>
        <w:t>投     标    书</w:t>
      </w:r>
    </w:p>
    <w:p>
      <w:pPr>
        <w:spacing w:line="640" w:lineRule="exact"/>
        <w:rPr>
          <w:rFonts w:hint="eastAsia" w:ascii="仿宋" w:hAnsi="仿宋" w:eastAsia="仿宋"/>
          <w:sz w:val="32"/>
          <w:szCs w:val="32"/>
        </w:rPr>
      </w:pPr>
      <w:r>
        <w:rPr>
          <w:rFonts w:hint="eastAsia" w:ascii="仿宋" w:hAnsi="仿宋" w:eastAsia="仿宋"/>
          <w:sz w:val="32"/>
          <w:szCs w:val="32"/>
        </w:rPr>
        <w:t xml:space="preserve"> </w:t>
      </w:r>
    </w:p>
    <w:p>
      <w:pPr>
        <w:spacing w:line="640" w:lineRule="exact"/>
        <w:rPr>
          <w:rFonts w:hint="eastAsia" w:ascii="宋体" w:hAnsi="宋体"/>
          <w:b/>
          <w:sz w:val="32"/>
          <w:szCs w:val="32"/>
        </w:rPr>
      </w:pPr>
      <w:r>
        <w:rPr>
          <w:rFonts w:hint="eastAsia" w:ascii="宋体" w:hAnsi="宋体"/>
          <w:b/>
          <w:sz w:val="32"/>
          <w:szCs w:val="32"/>
        </w:rPr>
        <w:t>致：辽宁工业大学</w:t>
      </w:r>
    </w:p>
    <w:p>
      <w:pPr>
        <w:spacing w:line="640" w:lineRule="exact"/>
        <w:ind w:firstLine="700"/>
        <w:rPr>
          <w:rFonts w:hint="eastAsia" w:ascii="仿宋" w:hAnsi="仿宋" w:eastAsia="仿宋"/>
          <w:color w:val="000000"/>
          <w:sz w:val="32"/>
          <w:szCs w:val="32"/>
        </w:rPr>
      </w:pPr>
      <w:r>
        <w:rPr>
          <w:rFonts w:hint="eastAsia" w:ascii="仿宋" w:hAnsi="仿宋" w:eastAsia="仿宋"/>
          <w:sz w:val="32"/>
          <w:szCs w:val="32"/>
        </w:rPr>
        <w:t>根据贵方</w:t>
      </w:r>
      <w:r>
        <w:rPr>
          <w:rFonts w:hint="eastAsia" w:ascii="仿宋" w:hAnsi="仿宋" w:eastAsia="仿宋"/>
          <w:color w:val="000000"/>
          <w:sz w:val="32"/>
          <w:szCs w:val="32"/>
        </w:rPr>
        <w:t>招标公告，我单位法人代表（签字）</w:t>
      </w:r>
      <w:r>
        <w:rPr>
          <w:rFonts w:ascii="仿宋" w:hAnsi="仿宋" w:eastAsia="仿宋"/>
          <w:color w:val="000000"/>
          <w:sz w:val="32"/>
          <w:szCs w:val="32"/>
        </w:rPr>
        <w:t>_______________</w:t>
      </w:r>
      <w:r>
        <w:rPr>
          <w:rFonts w:hint="eastAsia" w:ascii="仿宋" w:hAnsi="仿宋" w:eastAsia="仿宋"/>
          <w:color w:val="000000"/>
          <w:sz w:val="32"/>
          <w:szCs w:val="32"/>
        </w:rPr>
        <w:t>正式授权并代表投标方</w:t>
      </w:r>
      <w:r>
        <w:rPr>
          <w:rFonts w:ascii="仿宋" w:hAnsi="仿宋" w:eastAsia="仿宋"/>
          <w:color w:val="000000"/>
          <w:sz w:val="32"/>
          <w:szCs w:val="32"/>
        </w:rPr>
        <w:t>___________________________________</w:t>
      </w:r>
      <w:r>
        <w:rPr>
          <w:rFonts w:hint="eastAsia" w:ascii="仿宋" w:hAnsi="仿宋" w:eastAsia="仿宋"/>
          <w:color w:val="000000"/>
          <w:sz w:val="32"/>
          <w:szCs w:val="32"/>
        </w:rPr>
        <w:t>（投标方名称）提交下述文件文本正本一份和副本六份。</w:t>
      </w:r>
    </w:p>
    <w:p>
      <w:pPr>
        <w:spacing w:line="640" w:lineRule="exact"/>
        <w:ind w:firstLine="420"/>
        <w:rPr>
          <w:rFonts w:hint="eastAsia" w:ascii="仿宋" w:hAnsi="仿宋" w:eastAsia="仿宋"/>
          <w:color w:val="000000"/>
          <w:sz w:val="32"/>
          <w:szCs w:val="32"/>
        </w:rPr>
      </w:pPr>
      <w:r>
        <w:rPr>
          <w:rFonts w:hint="eastAsia" w:ascii="仿宋" w:hAnsi="仿宋" w:eastAsia="仿宋"/>
          <w:color w:val="000000"/>
          <w:sz w:val="32"/>
          <w:szCs w:val="32"/>
        </w:rPr>
        <w:t>（1）开标一览表</w:t>
      </w:r>
    </w:p>
    <w:p>
      <w:pPr>
        <w:spacing w:line="640" w:lineRule="exact"/>
        <w:ind w:firstLine="420"/>
        <w:rPr>
          <w:rFonts w:hint="eastAsia" w:ascii="仿宋" w:hAnsi="仿宋" w:eastAsia="仿宋"/>
          <w:color w:val="000000"/>
          <w:sz w:val="32"/>
          <w:szCs w:val="32"/>
        </w:rPr>
      </w:pPr>
      <w:r>
        <w:rPr>
          <w:rFonts w:hint="eastAsia" w:ascii="仿宋" w:hAnsi="仿宋" w:eastAsia="仿宋"/>
          <w:color w:val="000000"/>
          <w:sz w:val="32"/>
          <w:szCs w:val="32"/>
        </w:rPr>
        <w:t>（2）资格证明文件</w:t>
      </w:r>
    </w:p>
    <w:p>
      <w:pPr>
        <w:spacing w:line="640" w:lineRule="exact"/>
        <w:ind w:firstLine="420"/>
        <w:rPr>
          <w:rFonts w:hint="eastAsia" w:ascii="仿宋" w:hAnsi="仿宋" w:eastAsia="仿宋"/>
          <w:color w:val="000000"/>
          <w:sz w:val="32"/>
          <w:szCs w:val="32"/>
        </w:rPr>
      </w:pPr>
      <w:r>
        <w:rPr>
          <w:rFonts w:hint="eastAsia" w:ascii="仿宋" w:hAnsi="仿宋" w:eastAsia="仿宋"/>
          <w:color w:val="000000"/>
          <w:sz w:val="32"/>
          <w:szCs w:val="32"/>
        </w:rPr>
        <w:t>据此函，法人代表宣布同意如下：</w:t>
      </w:r>
    </w:p>
    <w:p>
      <w:pPr>
        <w:spacing w:line="640" w:lineRule="exact"/>
        <w:rPr>
          <w:rFonts w:hint="eastAsia" w:ascii="仿宋" w:hAnsi="仿宋" w:eastAsia="仿宋"/>
          <w:sz w:val="32"/>
          <w:szCs w:val="32"/>
        </w:rPr>
      </w:pPr>
      <w:r>
        <w:rPr>
          <w:rFonts w:hint="eastAsia" w:ascii="仿宋" w:hAnsi="仿宋" w:eastAsia="仿宋"/>
          <w:color w:val="000000"/>
          <w:sz w:val="32"/>
          <w:szCs w:val="32"/>
        </w:rPr>
        <w:t xml:space="preserve">   1．所附“开标一览表”规定的应提供和交付的设备</w:t>
      </w:r>
      <w:r>
        <w:rPr>
          <w:rFonts w:hint="eastAsia" w:ascii="仿宋" w:hAnsi="仿宋" w:eastAsia="仿宋"/>
          <w:sz w:val="32"/>
          <w:szCs w:val="32"/>
        </w:rPr>
        <w:t>投标总价为</w:t>
      </w:r>
      <w:r>
        <w:rPr>
          <w:rFonts w:ascii="仿宋" w:hAnsi="仿宋" w:eastAsia="仿宋"/>
          <w:sz w:val="32"/>
          <w:szCs w:val="32"/>
        </w:rPr>
        <w:t>________</w:t>
      </w:r>
      <w:r>
        <w:rPr>
          <w:rFonts w:hint="eastAsia" w:ascii="仿宋" w:hAnsi="仿宋" w:eastAsia="仿宋"/>
          <w:sz w:val="32"/>
          <w:szCs w:val="32"/>
        </w:rPr>
        <w:t>（人民币），</w:t>
      </w:r>
      <w:r>
        <w:rPr>
          <w:rFonts w:ascii="仿宋" w:hAnsi="仿宋" w:eastAsia="仿宋"/>
          <w:sz w:val="32"/>
          <w:szCs w:val="32"/>
        </w:rPr>
        <w:t>________________</w:t>
      </w:r>
      <w:r>
        <w:rPr>
          <w:rFonts w:hint="eastAsia" w:ascii="仿宋" w:hAnsi="仿宋" w:eastAsia="仿宋"/>
          <w:sz w:val="32"/>
          <w:szCs w:val="32"/>
        </w:rPr>
        <w:t>（金额大写）。</w:t>
      </w:r>
    </w:p>
    <w:p>
      <w:pPr>
        <w:spacing w:line="640" w:lineRule="exact"/>
        <w:ind w:left="420"/>
        <w:rPr>
          <w:rFonts w:hint="eastAsia" w:ascii="仿宋" w:hAnsi="仿宋" w:eastAsia="仿宋"/>
          <w:sz w:val="32"/>
          <w:szCs w:val="32"/>
        </w:rPr>
      </w:pPr>
      <w:r>
        <w:rPr>
          <w:rFonts w:hint="eastAsia" w:ascii="仿宋" w:hAnsi="仿宋" w:eastAsia="仿宋"/>
          <w:sz w:val="32"/>
          <w:szCs w:val="32"/>
        </w:rPr>
        <w:t>2．投标方将按招标文件的规定履行合同责任和义务。</w:t>
      </w:r>
    </w:p>
    <w:p>
      <w:pPr>
        <w:spacing w:line="640" w:lineRule="exact"/>
        <w:ind w:firstLine="420"/>
        <w:rPr>
          <w:rFonts w:hint="eastAsia" w:ascii="仿宋" w:hAnsi="仿宋" w:eastAsia="仿宋"/>
          <w:sz w:val="32"/>
          <w:szCs w:val="32"/>
        </w:rPr>
      </w:pPr>
      <w:r>
        <w:rPr>
          <w:rFonts w:hint="eastAsia" w:ascii="仿宋" w:hAnsi="仿宋" w:eastAsia="仿宋"/>
          <w:sz w:val="32"/>
          <w:szCs w:val="32"/>
        </w:rPr>
        <w:t>3．投标方已详细审查全部招标文件，以及全部参考资料和有关附件。我们完全理解并同意招标文件规定的所有事项。</w:t>
      </w:r>
    </w:p>
    <w:p>
      <w:pPr>
        <w:spacing w:line="640" w:lineRule="exact"/>
        <w:ind w:firstLine="420"/>
        <w:rPr>
          <w:rFonts w:hint="eastAsia" w:ascii="仿宋" w:hAnsi="仿宋" w:eastAsia="仿宋"/>
          <w:sz w:val="32"/>
          <w:szCs w:val="32"/>
        </w:rPr>
      </w:pPr>
      <w:r>
        <w:rPr>
          <w:rFonts w:hint="eastAsia" w:ascii="仿宋" w:hAnsi="仿宋" w:eastAsia="仿宋"/>
          <w:sz w:val="32"/>
          <w:szCs w:val="32"/>
        </w:rPr>
        <w:t>4．在规定的开标议标期间，投标方不得以任何理由撤回投标，否则投标保证金将不予退回。</w:t>
      </w:r>
    </w:p>
    <w:p>
      <w:pPr>
        <w:spacing w:line="640" w:lineRule="exact"/>
        <w:ind w:firstLine="420"/>
        <w:rPr>
          <w:rFonts w:hint="eastAsia" w:ascii="仿宋" w:hAnsi="仿宋" w:eastAsia="仿宋"/>
          <w:sz w:val="32"/>
          <w:szCs w:val="32"/>
        </w:rPr>
      </w:pPr>
      <w:r>
        <w:rPr>
          <w:rFonts w:hint="eastAsia" w:ascii="仿宋" w:hAnsi="仿宋" w:eastAsia="仿宋"/>
          <w:sz w:val="32"/>
          <w:szCs w:val="32"/>
        </w:rPr>
        <w:t>5．投标方同意提供按照贵方要求的与其投标有关的一切数据或资料。</w:t>
      </w:r>
    </w:p>
    <w:p>
      <w:pPr>
        <w:spacing w:line="640" w:lineRule="exact"/>
        <w:ind w:firstLine="420"/>
        <w:rPr>
          <w:rFonts w:hint="eastAsia" w:ascii="仿宋" w:hAnsi="仿宋" w:eastAsia="仿宋"/>
          <w:sz w:val="32"/>
          <w:szCs w:val="32"/>
        </w:rPr>
      </w:pPr>
      <w:r>
        <w:rPr>
          <w:rFonts w:hint="eastAsia" w:ascii="仿宋" w:hAnsi="仿宋" w:eastAsia="仿宋"/>
          <w:sz w:val="32"/>
          <w:szCs w:val="32"/>
        </w:rPr>
        <w:t>6．与本投标有关的一切正式往来通讯请寄：</w:t>
      </w:r>
    </w:p>
    <w:p>
      <w:pPr>
        <w:spacing w:line="640" w:lineRule="exact"/>
        <w:ind w:firstLine="420"/>
        <w:rPr>
          <w:rFonts w:hint="eastAsia" w:ascii="仿宋" w:hAnsi="仿宋" w:eastAsia="仿宋"/>
          <w:sz w:val="32"/>
          <w:szCs w:val="32"/>
        </w:rPr>
      </w:pPr>
      <w:r>
        <w:rPr>
          <w:rFonts w:hint="eastAsia" w:ascii="仿宋" w:hAnsi="仿宋" w:eastAsia="仿宋"/>
          <w:sz w:val="32"/>
          <w:szCs w:val="32"/>
        </w:rPr>
        <w:t>地址：</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ascii="仿宋" w:hAnsi="仿宋" w:eastAsia="仿宋"/>
          <w:sz w:val="32"/>
          <w:szCs w:val="32"/>
        </w:rPr>
        <w:t xml:space="preserve">        </w:t>
      </w:r>
      <w:r>
        <w:rPr>
          <w:rFonts w:hint="eastAsia" w:ascii="仿宋" w:hAnsi="仿宋" w:eastAsia="仿宋"/>
          <w:sz w:val="32"/>
          <w:szCs w:val="32"/>
        </w:rPr>
        <w:t>邮编：</w:t>
      </w:r>
    </w:p>
    <w:p>
      <w:pPr>
        <w:spacing w:line="640" w:lineRule="exact"/>
        <w:ind w:firstLine="420"/>
        <w:rPr>
          <w:rFonts w:hint="eastAsia" w:ascii="仿宋" w:hAnsi="仿宋" w:eastAsia="仿宋"/>
          <w:sz w:val="32"/>
          <w:szCs w:val="32"/>
        </w:rPr>
      </w:pPr>
      <w:r>
        <w:rPr>
          <w:rFonts w:hint="eastAsia" w:ascii="仿宋" w:hAnsi="仿宋" w:eastAsia="仿宋"/>
          <w:sz w:val="32"/>
          <w:szCs w:val="32"/>
        </w:rPr>
        <w:t>电话：</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ascii="仿宋" w:hAnsi="仿宋" w:eastAsia="仿宋"/>
          <w:sz w:val="32"/>
          <w:szCs w:val="32"/>
        </w:rPr>
        <w:t xml:space="preserve">        </w:t>
      </w:r>
      <w:r>
        <w:rPr>
          <w:rFonts w:hint="eastAsia" w:ascii="仿宋" w:hAnsi="仿宋" w:eastAsia="仿宋"/>
          <w:sz w:val="32"/>
          <w:szCs w:val="32"/>
        </w:rPr>
        <w:t>传真：</w:t>
      </w:r>
    </w:p>
    <w:p>
      <w:pPr>
        <w:spacing w:line="640" w:lineRule="exact"/>
        <w:ind w:firstLine="420"/>
        <w:rPr>
          <w:rFonts w:hint="eastAsia" w:ascii="仿宋" w:hAnsi="仿宋" w:eastAsia="仿宋"/>
          <w:sz w:val="32"/>
          <w:szCs w:val="32"/>
        </w:rPr>
      </w:pPr>
    </w:p>
    <w:p>
      <w:pPr>
        <w:spacing w:line="640" w:lineRule="exact"/>
        <w:ind w:firstLine="420"/>
        <w:rPr>
          <w:rFonts w:hint="eastAsia" w:ascii="仿宋" w:hAnsi="仿宋" w:eastAsia="仿宋"/>
          <w:sz w:val="32"/>
          <w:szCs w:val="32"/>
        </w:rPr>
      </w:pPr>
      <w:r>
        <w:rPr>
          <w:rFonts w:hint="eastAsia" w:ascii="仿宋" w:hAnsi="仿宋" w:eastAsia="仿宋"/>
          <w:sz w:val="32"/>
          <w:szCs w:val="32"/>
        </w:rPr>
        <w:t>投标方代表姓名、职务（印刷体）：</w:t>
      </w:r>
    </w:p>
    <w:p>
      <w:pPr>
        <w:spacing w:line="640" w:lineRule="exact"/>
        <w:ind w:firstLine="420"/>
        <w:rPr>
          <w:rFonts w:hint="eastAsia" w:ascii="仿宋" w:hAnsi="仿宋" w:eastAsia="仿宋"/>
          <w:sz w:val="32"/>
          <w:szCs w:val="32"/>
        </w:rPr>
      </w:pPr>
    </w:p>
    <w:p>
      <w:pPr>
        <w:spacing w:line="640" w:lineRule="exact"/>
        <w:ind w:firstLine="420"/>
        <w:rPr>
          <w:rFonts w:hint="eastAsia" w:ascii="仿宋" w:hAnsi="仿宋" w:eastAsia="仿宋"/>
          <w:sz w:val="32"/>
          <w:szCs w:val="32"/>
        </w:rPr>
      </w:pPr>
      <w:r>
        <w:rPr>
          <w:rFonts w:hint="eastAsia" w:ascii="仿宋" w:hAnsi="仿宋" w:eastAsia="仿宋"/>
          <w:sz w:val="32"/>
          <w:szCs w:val="32"/>
        </w:rPr>
        <w:t>投标方名称：</w:t>
      </w:r>
    </w:p>
    <w:p>
      <w:pPr>
        <w:spacing w:line="640" w:lineRule="exact"/>
        <w:ind w:firstLine="420"/>
        <w:rPr>
          <w:rFonts w:hint="eastAsia" w:ascii="仿宋" w:hAnsi="仿宋" w:eastAsia="仿宋"/>
          <w:sz w:val="32"/>
          <w:szCs w:val="32"/>
        </w:rPr>
      </w:pPr>
      <w:r>
        <w:rPr>
          <w:rFonts w:hint="eastAsia" w:ascii="仿宋" w:hAnsi="仿宋" w:eastAsia="仿宋"/>
          <w:sz w:val="32"/>
          <w:szCs w:val="32"/>
        </w:rPr>
        <w:t>（公章）</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全权代表人签字：</w:t>
      </w:r>
    </w:p>
    <w:p>
      <w:pPr>
        <w:spacing w:line="640" w:lineRule="exact"/>
        <w:ind w:firstLine="420"/>
        <w:rPr>
          <w:rFonts w:hint="eastAsia" w:ascii="仿宋" w:hAnsi="仿宋" w:eastAsia="仿宋"/>
          <w:sz w:val="32"/>
          <w:szCs w:val="32"/>
        </w:rPr>
      </w:pPr>
    </w:p>
    <w:p>
      <w:pPr>
        <w:spacing w:line="640" w:lineRule="exact"/>
        <w:ind w:firstLine="420"/>
        <w:rPr>
          <w:rFonts w:hint="eastAsia" w:ascii="仿宋" w:hAnsi="仿宋" w:eastAsia="仿宋"/>
          <w:sz w:val="32"/>
          <w:szCs w:val="32"/>
        </w:rPr>
      </w:pPr>
      <w:r>
        <w:rPr>
          <w:rFonts w:hint="eastAsia" w:ascii="仿宋" w:hAnsi="仿宋" w:eastAsia="仿宋"/>
          <w:sz w:val="32"/>
          <w:szCs w:val="32"/>
        </w:rPr>
        <w:t>日期： 2018年 4月   日</w:t>
      </w:r>
    </w:p>
    <w:p>
      <w:pPr>
        <w:spacing w:line="640" w:lineRule="exact"/>
        <w:rPr>
          <w:rFonts w:hint="eastAsia" w:ascii="仿宋" w:hAnsi="仿宋" w:eastAsia="仿宋"/>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ascii="宋体" w:hAnsi="宋体"/>
          <w:b/>
          <w:sz w:val="36"/>
          <w:szCs w:val="36"/>
        </w:rPr>
      </w:pPr>
      <w:r>
        <w:rPr>
          <w:rFonts w:hint="eastAsia" w:ascii="宋体" w:hAnsi="宋体"/>
          <w:b/>
          <w:sz w:val="36"/>
          <w:szCs w:val="36"/>
        </w:rPr>
        <w:t>投标人须知</w:t>
      </w:r>
    </w:p>
    <w:tbl>
      <w:tblPr>
        <w:tblStyle w:val="7"/>
        <w:tblW w:w="9561" w:type="dxa"/>
        <w:jc w:val="center"/>
        <w:tblInd w:w="-15" w:type="dxa"/>
        <w:tblLayout w:type="fixed"/>
        <w:tblCellMar>
          <w:top w:w="0" w:type="dxa"/>
          <w:left w:w="10" w:type="dxa"/>
          <w:bottom w:w="0" w:type="dxa"/>
          <w:right w:w="10" w:type="dxa"/>
        </w:tblCellMar>
      </w:tblPr>
      <w:tblGrid>
        <w:gridCol w:w="800"/>
        <w:gridCol w:w="2227"/>
        <w:gridCol w:w="6534"/>
      </w:tblGrid>
      <w:tr>
        <w:tblPrEx>
          <w:tblLayout w:type="fixed"/>
          <w:tblCellMar>
            <w:top w:w="0" w:type="dxa"/>
            <w:left w:w="10" w:type="dxa"/>
            <w:bottom w:w="0" w:type="dxa"/>
            <w:right w:w="10" w:type="dxa"/>
          </w:tblCellMar>
        </w:tblPrEx>
        <w:trPr>
          <w:trHeight w:val="577" w:hRule="atLeast"/>
          <w:jc w:val="center"/>
        </w:trPr>
        <w:tc>
          <w:tcPr>
            <w:tcW w:w="800" w:type="dxa"/>
            <w:tcBorders>
              <w:top w:val="single" w:color="000000" w:sz="12"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序号</w:t>
            </w:r>
          </w:p>
        </w:tc>
        <w:tc>
          <w:tcPr>
            <w:tcW w:w="2227" w:type="dxa"/>
            <w:tcBorders>
              <w:top w:val="single" w:color="000000" w:sz="12"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名称</w:t>
            </w:r>
          </w:p>
        </w:tc>
        <w:tc>
          <w:tcPr>
            <w:tcW w:w="6534" w:type="dxa"/>
            <w:tcBorders>
              <w:top w:val="single" w:color="000000" w:sz="12"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编列内容</w:t>
            </w:r>
          </w:p>
        </w:tc>
      </w:tr>
      <w:tr>
        <w:tblPrEx>
          <w:tblLayout w:type="fixed"/>
          <w:tblCellMar>
            <w:top w:w="0" w:type="dxa"/>
            <w:left w:w="10" w:type="dxa"/>
            <w:bottom w:w="0" w:type="dxa"/>
            <w:right w:w="10" w:type="dxa"/>
          </w:tblCellMar>
        </w:tblPrEx>
        <w:trPr>
          <w:trHeight w:val="239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r>
              <w:rPr>
                <w:rFonts w:ascii="仿宋" w:hAnsi="仿宋" w:eastAsia="仿宋" w:cs="宋体"/>
                <w:sz w:val="32"/>
                <w:szCs w:val="32"/>
              </w:rPr>
              <w:t>1</w:t>
            </w:r>
          </w:p>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r>
              <w:rPr>
                <w:rFonts w:hint="eastAsia" w:ascii="仿宋" w:hAnsi="仿宋" w:eastAsia="仿宋" w:cs="宋体"/>
                <w:sz w:val="32"/>
                <w:szCs w:val="32"/>
              </w:rPr>
              <w:t>招标人</w:t>
            </w:r>
          </w:p>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招标人：辽宁工业大学学生公寓自助洗涤服务项目</w:t>
            </w:r>
          </w:p>
          <w:p>
            <w:pPr>
              <w:spacing w:line="640" w:lineRule="exact"/>
              <w:rPr>
                <w:rFonts w:ascii="仿宋" w:hAnsi="仿宋" w:eastAsia="仿宋" w:cs="宋体"/>
                <w:sz w:val="32"/>
                <w:szCs w:val="32"/>
              </w:rPr>
            </w:pPr>
            <w:r>
              <w:rPr>
                <w:rFonts w:hint="eastAsia" w:ascii="仿宋" w:hAnsi="仿宋" w:eastAsia="仿宋" w:cs="宋体"/>
                <w:sz w:val="32"/>
                <w:szCs w:val="32"/>
              </w:rPr>
              <w:t>地址：锦州市古塔区士英街169号</w:t>
            </w:r>
          </w:p>
          <w:p>
            <w:pPr>
              <w:spacing w:line="640" w:lineRule="exact"/>
              <w:rPr>
                <w:rFonts w:ascii="仿宋" w:hAnsi="仿宋" w:eastAsia="仿宋" w:cs="宋体"/>
                <w:sz w:val="32"/>
                <w:szCs w:val="32"/>
              </w:rPr>
            </w:pPr>
            <w:r>
              <w:rPr>
                <w:rFonts w:hint="eastAsia" w:ascii="仿宋" w:hAnsi="仿宋" w:eastAsia="仿宋" w:cs="宋体"/>
                <w:sz w:val="32"/>
                <w:szCs w:val="32"/>
              </w:rPr>
              <w:t>业务联系人：张刚</w:t>
            </w:r>
          </w:p>
          <w:p>
            <w:pPr>
              <w:spacing w:line="640" w:lineRule="exact"/>
              <w:rPr>
                <w:rFonts w:ascii="仿宋" w:hAnsi="仿宋" w:eastAsia="仿宋" w:cs="宋体"/>
                <w:sz w:val="32"/>
                <w:szCs w:val="32"/>
              </w:rPr>
            </w:pPr>
            <w:r>
              <w:rPr>
                <w:rFonts w:hint="eastAsia" w:ascii="仿宋" w:hAnsi="仿宋" w:eastAsia="仿宋" w:cs="宋体"/>
                <w:sz w:val="32"/>
                <w:szCs w:val="32"/>
              </w:rPr>
              <w:t>联系电话：0416-4199735</w:t>
            </w:r>
          </w:p>
          <w:p>
            <w:pPr>
              <w:spacing w:line="640" w:lineRule="exact"/>
              <w:rPr>
                <w:rFonts w:ascii="仿宋" w:hAnsi="仿宋" w:eastAsia="仿宋" w:cs="宋体"/>
                <w:sz w:val="32"/>
                <w:szCs w:val="32"/>
              </w:rPr>
            </w:pPr>
            <w:r>
              <w:rPr>
                <w:rFonts w:hint="eastAsia" w:ascii="仿宋" w:hAnsi="仿宋" w:eastAsia="仿宋" w:cs="宋体"/>
                <w:sz w:val="32"/>
                <w:szCs w:val="32"/>
              </w:rPr>
              <w:t>报名及发售招标文件联系人：王德志</w:t>
            </w:r>
          </w:p>
          <w:p>
            <w:pPr>
              <w:spacing w:line="640" w:lineRule="exact"/>
              <w:jc w:val="left"/>
              <w:rPr>
                <w:rFonts w:ascii="仿宋" w:hAnsi="仿宋" w:eastAsia="仿宋" w:cs="宋体"/>
                <w:sz w:val="32"/>
                <w:szCs w:val="32"/>
              </w:rPr>
            </w:pPr>
            <w:r>
              <w:rPr>
                <w:rFonts w:hint="eastAsia" w:ascii="仿宋" w:hAnsi="仿宋" w:eastAsia="仿宋" w:cs="宋体"/>
                <w:sz w:val="32"/>
                <w:szCs w:val="32"/>
              </w:rPr>
              <w:t>联系电话：0416—4199637</w:t>
            </w:r>
          </w:p>
        </w:tc>
      </w:tr>
      <w:tr>
        <w:tblPrEx>
          <w:tblLayout w:type="fixed"/>
          <w:tblCellMar>
            <w:top w:w="0" w:type="dxa"/>
            <w:left w:w="10" w:type="dxa"/>
            <w:bottom w:w="0" w:type="dxa"/>
            <w:right w:w="10" w:type="dxa"/>
          </w:tblCellMar>
        </w:tblPrEx>
        <w:trPr>
          <w:trHeight w:val="58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top"/>
          </w:tcPr>
          <w:p>
            <w:pPr>
              <w:spacing w:line="640" w:lineRule="exact"/>
              <w:jc w:val="center"/>
              <w:rPr>
                <w:rFonts w:ascii="仿宋" w:hAnsi="仿宋" w:eastAsia="仿宋" w:cs="宋体"/>
                <w:sz w:val="32"/>
                <w:szCs w:val="32"/>
              </w:rPr>
            </w:pPr>
            <w:r>
              <w:rPr>
                <w:rFonts w:ascii="仿宋" w:hAnsi="仿宋" w:eastAsia="仿宋" w:cs="宋体"/>
                <w:sz w:val="32"/>
                <w:szCs w:val="32"/>
              </w:rPr>
              <w:t>2</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项目名称</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辽宁工业大学学生公寓自助洗涤服务项目</w:t>
            </w:r>
          </w:p>
        </w:tc>
      </w:tr>
      <w:tr>
        <w:tblPrEx>
          <w:tblLayout w:type="fixed"/>
          <w:tblCellMar>
            <w:top w:w="0" w:type="dxa"/>
            <w:left w:w="10" w:type="dxa"/>
            <w:bottom w:w="0" w:type="dxa"/>
            <w:right w:w="10" w:type="dxa"/>
          </w:tblCellMar>
        </w:tblPrEx>
        <w:trPr>
          <w:trHeight w:val="482"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招标范围</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详见“技术需求书”</w:t>
            </w:r>
          </w:p>
        </w:tc>
      </w:tr>
      <w:tr>
        <w:tblPrEx>
          <w:tblLayout w:type="fixed"/>
          <w:tblCellMar>
            <w:top w:w="0" w:type="dxa"/>
            <w:left w:w="10" w:type="dxa"/>
            <w:bottom w:w="0" w:type="dxa"/>
            <w:right w:w="10" w:type="dxa"/>
          </w:tblCellMar>
        </w:tblPrEx>
        <w:trPr>
          <w:trHeight w:val="648"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供货及安装期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ascii="仿宋" w:hAnsi="仿宋" w:eastAsia="仿宋" w:cs="宋体"/>
                <w:sz w:val="32"/>
                <w:szCs w:val="32"/>
              </w:rPr>
              <w:t xml:space="preserve">2018 </w:t>
            </w:r>
            <w:r>
              <w:rPr>
                <w:rFonts w:hint="eastAsia" w:ascii="仿宋" w:hAnsi="仿宋" w:eastAsia="仿宋" w:cs="宋体"/>
                <w:sz w:val="32"/>
                <w:szCs w:val="32"/>
              </w:rPr>
              <w:t>年5月15日前完成合同范围内的全部工程及设备安装、调试</w:t>
            </w:r>
          </w:p>
        </w:tc>
      </w:tr>
      <w:tr>
        <w:tblPrEx>
          <w:tblLayout w:type="fixed"/>
          <w:tblCellMar>
            <w:top w:w="0" w:type="dxa"/>
            <w:left w:w="10" w:type="dxa"/>
            <w:bottom w:w="0" w:type="dxa"/>
            <w:right w:w="10" w:type="dxa"/>
          </w:tblCellMar>
        </w:tblPrEx>
        <w:trPr>
          <w:trHeight w:val="77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服务质量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满足招标人要求</w:t>
            </w:r>
          </w:p>
        </w:tc>
      </w:tr>
      <w:tr>
        <w:tblPrEx>
          <w:tblLayout w:type="fixed"/>
          <w:tblCellMar>
            <w:top w:w="0" w:type="dxa"/>
            <w:left w:w="10" w:type="dxa"/>
            <w:bottom w:w="0" w:type="dxa"/>
            <w:right w:w="10" w:type="dxa"/>
          </w:tblCellMar>
        </w:tblPrEx>
        <w:trPr>
          <w:trHeight w:val="999"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firstLine="210"/>
              <w:jc w:val="center"/>
              <w:rPr>
                <w:rFonts w:ascii="仿宋" w:hAnsi="仿宋" w:eastAsia="仿宋" w:cs="宋体"/>
                <w:sz w:val="32"/>
                <w:szCs w:val="32"/>
              </w:rPr>
            </w:pPr>
            <w:r>
              <w:rPr>
                <w:rFonts w:ascii="仿宋" w:hAnsi="仿宋" w:eastAsia="仿宋" w:cs="宋体"/>
                <w:sz w:val="32"/>
                <w:szCs w:val="32"/>
              </w:rPr>
              <w:t>6</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服务期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服务期：辽宁工业大学学生公寓自助洗涤服务项目总服务期限为3年。</w:t>
            </w:r>
          </w:p>
        </w:tc>
      </w:tr>
      <w:tr>
        <w:tblPrEx>
          <w:tblLayout w:type="fixed"/>
          <w:tblCellMar>
            <w:top w:w="0" w:type="dxa"/>
            <w:left w:w="10" w:type="dxa"/>
            <w:bottom w:w="0" w:type="dxa"/>
            <w:right w:w="10" w:type="dxa"/>
          </w:tblCellMar>
        </w:tblPrEx>
        <w:trPr>
          <w:trHeight w:val="58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投资额度</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每台洗衣机不低于</w:t>
            </w:r>
            <w:r>
              <w:rPr>
                <w:rFonts w:ascii="仿宋" w:hAnsi="仿宋" w:eastAsia="仿宋" w:cs="宋体"/>
                <w:sz w:val="32"/>
                <w:szCs w:val="32"/>
              </w:rPr>
              <w:t>2000</w:t>
            </w:r>
            <w:r>
              <w:rPr>
                <w:rFonts w:hint="eastAsia" w:ascii="仿宋" w:hAnsi="仿宋" w:eastAsia="仿宋" w:cs="宋体"/>
                <w:sz w:val="32"/>
                <w:szCs w:val="32"/>
              </w:rPr>
              <w:t>元（以厂家发票或者合同为准）。</w:t>
            </w:r>
          </w:p>
        </w:tc>
      </w:tr>
      <w:tr>
        <w:tblPrEx>
          <w:tblLayout w:type="fixed"/>
          <w:tblCellMar>
            <w:top w:w="0" w:type="dxa"/>
            <w:left w:w="10" w:type="dxa"/>
            <w:bottom w:w="0" w:type="dxa"/>
            <w:right w:w="10" w:type="dxa"/>
          </w:tblCellMar>
        </w:tblPrEx>
        <w:trPr>
          <w:trHeight w:val="209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8</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管理模式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辽宁工业大学（以下简称甲方）提供宿舍自助洗涤设备安装场所，运营商（以下简称乙方）全额投资安装，合作期内，乙方负责设备日常运转过程中的管理、维护、技术支持，乙方拥有投资范围内的收费权，并承担相应的安全责任和正常运转的义务。</w:t>
            </w:r>
          </w:p>
        </w:tc>
      </w:tr>
      <w:tr>
        <w:tblPrEx>
          <w:tblLayout w:type="fixed"/>
          <w:tblCellMar>
            <w:top w:w="0" w:type="dxa"/>
            <w:left w:w="10" w:type="dxa"/>
            <w:bottom w:w="0" w:type="dxa"/>
            <w:right w:w="10" w:type="dxa"/>
          </w:tblCellMar>
        </w:tblPrEx>
        <w:trPr>
          <w:trHeight w:val="55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9</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资格审查方式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资格后审</w:t>
            </w:r>
          </w:p>
        </w:tc>
      </w:tr>
      <w:tr>
        <w:tblPrEx>
          <w:tblLayout w:type="fixed"/>
          <w:tblCellMar>
            <w:top w:w="0" w:type="dxa"/>
            <w:left w:w="10" w:type="dxa"/>
            <w:bottom w:w="0" w:type="dxa"/>
            <w:right w:w="10" w:type="dxa"/>
          </w:tblCellMar>
        </w:tblPrEx>
        <w:trPr>
          <w:trHeight w:val="6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10</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场地使用管理费</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招标人将对设备使用场地收取管理费，每台不少于600元</w:t>
            </w:r>
            <w:r>
              <w:rPr>
                <w:rFonts w:ascii="仿宋" w:hAnsi="仿宋" w:eastAsia="仿宋" w:cs="宋体"/>
                <w:sz w:val="32"/>
                <w:szCs w:val="32"/>
              </w:rPr>
              <w:t>/</w:t>
            </w:r>
            <w:r>
              <w:rPr>
                <w:rFonts w:hint="eastAsia" w:ascii="仿宋" w:hAnsi="仿宋" w:eastAsia="仿宋" w:cs="宋体"/>
                <w:sz w:val="32"/>
                <w:szCs w:val="32"/>
              </w:rPr>
              <w:t>年，按总和</w:t>
            </w:r>
            <w:r>
              <w:rPr>
                <w:rFonts w:ascii="仿宋" w:hAnsi="仿宋" w:eastAsia="仿宋" w:cs="宋体"/>
                <w:sz w:val="32"/>
                <w:szCs w:val="32"/>
              </w:rPr>
              <w:t>80</w:t>
            </w:r>
            <w:r>
              <w:rPr>
                <w:rFonts w:hint="eastAsia" w:ascii="仿宋" w:hAnsi="仿宋" w:eastAsia="仿宋" w:cs="宋体"/>
                <w:sz w:val="32"/>
                <w:szCs w:val="32"/>
              </w:rPr>
              <w:t>台计，不得低于48</w:t>
            </w:r>
            <w:r>
              <w:rPr>
                <w:rFonts w:ascii="仿宋" w:hAnsi="仿宋" w:eastAsia="仿宋" w:cs="宋体"/>
                <w:sz w:val="32"/>
                <w:szCs w:val="32"/>
              </w:rPr>
              <w:t>000</w:t>
            </w:r>
            <w:r>
              <w:rPr>
                <w:rFonts w:hint="eastAsia" w:ascii="仿宋" w:hAnsi="仿宋" w:eastAsia="仿宋" w:cs="宋体"/>
                <w:sz w:val="32"/>
                <w:szCs w:val="32"/>
              </w:rPr>
              <w:t>元</w:t>
            </w:r>
            <w:r>
              <w:rPr>
                <w:rFonts w:ascii="仿宋" w:hAnsi="仿宋" w:eastAsia="仿宋" w:cs="宋体"/>
                <w:sz w:val="32"/>
                <w:szCs w:val="32"/>
              </w:rPr>
              <w:t>/</w:t>
            </w:r>
            <w:r>
              <w:rPr>
                <w:rFonts w:hint="eastAsia" w:ascii="仿宋" w:hAnsi="仿宋" w:eastAsia="仿宋" w:cs="宋体"/>
                <w:sz w:val="32"/>
                <w:szCs w:val="32"/>
              </w:rPr>
              <w:t>年，低于此价格的投标按废标处理。投标人可以按照自己的服务水平对缴纳的管理费总额进行报价。同时投标人中标后，签订合同时需一次性交付一年场地使用管理费。</w:t>
            </w:r>
          </w:p>
        </w:tc>
      </w:tr>
      <w:tr>
        <w:tblPrEx>
          <w:tblLayout w:type="fixed"/>
          <w:tblCellMar>
            <w:top w:w="0" w:type="dxa"/>
            <w:left w:w="10" w:type="dxa"/>
            <w:bottom w:w="0" w:type="dxa"/>
            <w:right w:w="10" w:type="dxa"/>
          </w:tblCellMar>
        </w:tblPrEx>
        <w:trPr>
          <w:trHeight w:val="6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11</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洗涤基准价格</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应至少具有快速洗、标准洗、大物洗三种洗涤模式，其中快速洗：</w:t>
            </w:r>
            <w:r>
              <w:rPr>
                <w:rFonts w:ascii="仿宋" w:hAnsi="仿宋" w:eastAsia="仿宋" w:cs="宋体"/>
                <w:sz w:val="32"/>
                <w:szCs w:val="32"/>
              </w:rPr>
              <w:t>2</w:t>
            </w:r>
            <w:r>
              <w:rPr>
                <w:rFonts w:hint="eastAsia" w:ascii="仿宋" w:hAnsi="仿宋" w:eastAsia="仿宋" w:cs="宋体"/>
                <w:sz w:val="32"/>
                <w:szCs w:val="32"/>
              </w:rPr>
              <w:t>元</w:t>
            </w:r>
            <w:r>
              <w:rPr>
                <w:rFonts w:ascii="仿宋" w:hAnsi="仿宋" w:eastAsia="仿宋" w:cs="宋体"/>
                <w:sz w:val="32"/>
                <w:szCs w:val="32"/>
              </w:rPr>
              <w:t>/</w:t>
            </w:r>
            <w:r>
              <w:rPr>
                <w:rFonts w:hint="eastAsia" w:ascii="仿宋" w:hAnsi="仿宋" w:eastAsia="仿宋" w:cs="宋体"/>
                <w:sz w:val="32"/>
                <w:szCs w:val="32"/>
              </w:rPr>
              <w:t>桶</w:t>
            </w:r>
            <w:r>
              <w:rPr>
                <w:rFonts w:ascii="仿宋" w:hAnsi="仿宋" w:eastAsia="仿宋" w:cs="宋体"/>
                <w:sz w:val="32"/>
                <w:szCs w:val="32"/>
              </w:rPr>
              <w:t>/</w:t>
            </w:r>
            <w:r>
              <w:rPr>
                <w:rFonts w:hint="eastAsia" w:ascii="仿宋" w:hAnsi="仿宋" w:eastAsia="仿宋" w:cs="宋体"/>
                <w:sz w:val="32"/>
                <w:szCs w:val="32"/>
              </w:rPr>
              <w:t>次；标准洗：</w:t>
            </w:r>
            <w:r>
              <w:rPr>
                <w:rFonts w:ascii="仿宋" w:hAnsi="仿宋" w:eastAsia="仿宋" w:cs="宋体"/>
                <w:sz w:val="32"/>
                <w:szCs w:val="32"/>
              </w:rPr>
              <w:t>4</w:t>
            </w:r>
            <w:r>
              <w:rPr>
                <w:rFonts w:hint="eastAsia" w:ascii="仿宋" w:hAnsi="仿宋" w:eastAsia="仿宋" w:cs="宋体"/>
                <w:sz w:val="32"/>
                <w:szCs w:val="32"/>
              </w:rPr>
              <w:t>元</w:t>
            </w:r>
            <w:r>
              <w:rPr>
                <w:rFonts w:ascii="仿宋" w:hAnsi="仿宋" w:eastAsia="仿宋" w:cs="宋体"/>
                <w:sz w:val="32"/>
                <w:szCs w:val="32"/>
              </w:rPr>
              <w:t>/</w:t>
            </w:r>
            <w:r>
              <w:rPr>
                <w:rFonts w:hint="eastAsia" w:ascii="仿宋" w:hAnsi="仿宋" w:eastAsia="仿宋" w:cs="宋体"/>
                <w:sz w:val="32"/>
                <w:szCs w:val="32"/>
              </w:rPr>
              <w:t>桶</w:t>
            </w:r>
            <w:r>
              <w:rPr>
                <w:rFonts w:ascii="仿宋" w:hAnsi="仿宋" w:eastAsia="仿宋" w:cs="宋体"/>
                <w:sz w:val="32"/>
                <w:szCs w:val="32"/>
              </w:rPr>
              <w:t>/</w:t>
            </w:r>
            <w:r>
              <w:rPr>
                <w:rFonts w:hint="eastAsia" w:ascii="仿宋" w:hAnsi="仿宋" w:eastAsia="仿宋" w:cs="宋体"/>
                <w:sz w:val="32"/>
                <w:szCs w:val="32"/>
              </w:rPr>
              <w:t>次；大物洗：</w:t>
            </w:r>
            <w:r>
              <w:rPr>
                <w:rFonts w:ascii="仿宋" w:hAnsi="仿宋" w:eastAsia="仿宋" w:cs="宋体"/>
                <w:sz w:val="32"/>
                <w:szCs w:val="32"/>
              </w:rPr>
              <w:t>5</w:t>
            </w:r>
            <w:r>
              <w:rPr>
                <w:rFonts w:hint="eastAsia" w:ascii="仿宋" w:hAnsi="仿宋" w:eastAsia="仿宋" w:cs="宋体"/>
                <w:sz w:val="32"/>
                <w:szCs w:val="32"/>
              </w:rPr>
              <w:t>元</w:t>
            </w:r>
            <w:r>
              <w:rPr>
                <w:rFonts w:ascii="仿宋" w:hAnsi="仿宋" w:eastAsia="仿宋" w:cs="宋体"/>
                <w:sz w:val="32"/>
                <w:szCs w:val="32"/>
              </w:rPr>
              <w:t>/</w:t>
            </w:r>
            <w:r>
              <w:rPr>
                <w:rFonts w:hint="eastAsia" w:ascii="仿宋" w:hAnsi="仿宋" w:eastAsia="仿宋" w:cs="宋体"/>
                <w:sz w:val="32"/>
                <w:szCs w:val="32"/>
              </w:rPr>
              <w:t>桶</w:t>
            </w:r>
            <w:r>
              <w:rPr>
                <w:rFonts w:ascii="仿宋" w:hAnsi="仿宋" w:eastAsia="仿宋" w:cs="宋体"/>
                <w:sz w:val="32"/>
                <w:szCs w:val="32"/>
              </w:rPr>
              <w:t>/</w:t>
            </w:r>
            <w:r>
              <w:rPr>
                <w:rFonts w:hint="eastAsia" w:ascii="仿宋" w:hAnsi="仿宋" w:eastAsia="仿宋" w:cs="宋体"/>
                <w:sz w:val="32"/>
                <w:szCs w:val="32"/>
              </w:rPr>
              <w:t>次。其余洗涤模式及收费价格参照上述标准由运营商自行确定，并报学校备案。</w:t>
            </w:r>
          </w:p>
        </w:tc>
      </w:tr>
      <w:tr>
        <w:tblPrEx>
          <w:tblLayout w:type="fixed"/>
          <w:tblCellMar>
            <w:top w:w="0" w:type="dxa"/>
            <w:left w:w="10" w:type="dxa"/>
            <w:bottom w:w="0" w:type="dxa"/>
            <w:right w:w="10" w:type="dxa"/>
          </w:tblCellMar>
        </w:tblPrEx>
        <w:trPr>
          <w:trHeight w:val="522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top"/>
          </w:tcPr>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r>
              <w:rPr>
                <w:rFonts w:ascii="仿宋" w:hAnsi="仿宋" w:eastAsia="仿宋" w:cs="宋体"/>
                <w:sz w:val="32"/>
                <w:szCs w:val="32"/>
              </w:rPr>
              <w:t>12</w:t>
            </w:r>
          </w:p>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p>
          <w:p>
            <w:pPr>
              <w:spacing w:line="640" w:lineRule="exact"/>
              <w:jc w:val="center"/>
              <w:rPr>
                <w:rFonts w:ascii="仿宋" w:hAnsi="仿宋" w:eastAsia="仿宋" w:cs="宋体"/>
                <w:sz w:val="32"/>
                <w:szCs w:val="32"/>
              </w:rPr>
            </w:pP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rPr>
                <w:rFonts w:ascii="仿宋" w:hAnsi="仿宋" w:eastAsia="仿宋" w:cs="宋体"/>
                <w:sz w:val="32"/>
                <w:szCs w:val="32"/>
              </w:rPr>
            </w:pPr>
          </w:p>
          <w:p>
            <w:pPr>
              <w:spacing w:line="640" w:lineRule="exact"/>
              <w:rPr>
                <w:rFonts w:ascii="仿宋" w:hAnsi="仿宋" w:eastAsia="仿宋" w:cs="宋体"/>
                <w:sz w:val="32"/>
                <w:szCs w:val="32"/>
              </w:rPr>
            </w:pPr>
          </w:p>
          <w:p>
            <w:pPr>
              <w:spacing w:line="640" w:lineRule="exact"/>
              <w:rPr>
                <w:rFonts w:ascii="仿宋" w:hAnsi="仿宋" w:eastAsia="仿宋" w:cs="宋体"/>
                <w:sz w:val="32"/>
                <w:szCs w:val="32"/>
              </w:rPr>
            </w:pPr>
          </w:p>
          <w:p>
            <w:pPr>
              <w:spacing w:line="640" w:lineRule="exact"/>
              <w:jc w:val="center"/>
              <w:rPr>
                <w:rFonts w:ascii="仿宋" w:hAnsi="仿宋" w:eastAsia="仿宋" w:cs="宋体"/>
                <w:sz w:val="32"/>
                <w:szCs w:val="32"/>
              </w:rPr>
            </w:pPr>
            <w:r>
              <w:rPr>
                <w:rFonts w:hint="eastAsia" w:ascii="仿宋" w:hAnsi="仿宋" w:eastAsia="仿宋" w:cs="宋体"/>
                <w:sz w:val="32"/>
                <w:szCs w:val="32"/>
              </w:rPr>
              <w:t>投标文件组成</w:t>
            </w:r>
          </w:p>
          <w:p>
            <w:pPr>
              <w:spacing w:line="640" w:lineRule="exact"/>
              <w:rPr>
                <w:rFonts w:ascii="仿宋" w:hAnsi="仿宋" w:eastAsia="仿宋" w:cs="宋体"/>
                <w:sz w:val="32"/>
                <w:szCs w:val="32"/>
              </w:rPr>
            </w:pPr>
          </w:p>
          <w:p>
            <w:pPr>
              <w:spacing w:line="640" w:lineRule="exact"/>
              <w:rPr>
                <w:rFonts w:ascii="仿宋" w:hAnsi="仿宋" w:eastAsia="仿宋" w:cs="宋体"/>
                <w:sz w:val="32"/>
                <w:szCs w:val="32"/>
              </w:rPr>
            </w:pPr>
          </w:p>
          <w:p>
            <w:pPr>
              <w:spacing w:line="640" w:lineRule="exact"/>
              <w:rPr>
                <w:rFonts w:ascii="仿宋" w:hAnsi="仿宋" w:eastAsia="仿宋" w:cs="宋体"/>
                <w:sz w:val="32"/>
                <w:szCs w:val="32"/>
              </w:rPr>
            </w:pP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jc w:val="left"/>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具有独立承担民事责任的能力，在中华人民共和国境内注册的独立法人身份证复印件；</w:t>
            </w:r>
          </w:p>
          <w:p>
            <w:pPr>
              <w:spacing w:line="640" w:lineRule="exact"/>
              <w:jc w:val="left"/>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具有有效的营业执照，投标人为洗衣机生产商或洗衣机经销商或洗衣服务商（代理商必须具有所投产品生产厂商直接授权的针对此项目的唯一授权书和售后服务承诺函原件）；</w:t>
            </w:r>
          </w:p>
          <w:p>
            <w:pPr>
              <w:spacing w:line="640" w:lineRule="exact"/>
              <w:jc w:val="left"/>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具有良好的商业信誉和健全的财务</w:t>
            </w:r>
            <w:r>
              <w:rPr>
                <w:rFonts w:ascii="仿宋" w:hAnsi="仿宋" w:eastAsia="仿宋"/>
                <w:sz w:val="32"/>
                <w:szCs w:val="32"/>
              </w:rPr>
              <w:fldChar w:fldCharType="begin"/>
            </w:r>
            <w:r>
              <w:rPr>
                <w:rFonts w:ascii="仿宋" w:hAnsi="仿宋" w:eastAsia="仿宋"/>
                <w:sz w:val="32"/>
                <w:szCs w:val="32"/>
              </w:rPr>
              <w:instrText xml:space="preserve"> HYPERLINK "https://baike.so.com/doc/388251-411081.html" \h </w:instrText>
            </w:r>
            <w:r>
              <w:rPr>
                <w:rFonts w:ascii="仿宋" w:hAnsi="仿宋" w:eastAsia="仿宋"/>
                <w:sz w:val="32"/>
                <w:szCs w:val="32"/>
              </w:rPr>
              <w:fldChar w:fldCharType="separate"/>
            </w:r>
            <w:r>
              <w:rPr>
                <w:rFonts w:hint="eastAsia" w:ascii="仿宋" w:hAnsi="仿宋" w:eastAsia="仿宋" w:cs="宋体"/>
                <w:sz w:val="32"/>
                <w:szCs w:val="32"/>
              </w:rPr>
              <w:t>会计制度</w:t>
            </w:r>
            <w:r>
              <w:rPr>
                <w:rFonts w:hint="eastAsia" w:ascii="仿宋" w:hAnsi="仿宋" w:eastAsia="仿宋" w:cs="宋体"/>
                <w:sz w:val="32"/>
                <w:szCs w:val="32"/>
              </w:rPr>
              <w:fldChar w:fldCharType="end"/>
            </w:r>
            <w:r>
              <w:rPr>
                <w:rFonts w:hint="eastAsia" w:ascii="仿宋" w:hAnsi="仿宋" w:eastAsia="仿宋" w:cs="宋体"/>
                <w:sz w:val="32"/>
                <w:szCs w:val="32"/>
              </w:rPr>
              <w:t>（会计师事务所出具的</w:t>
            </w:r>
            <w:r>
              <w:rPr>
                <w:rFonts w:ascii="仿宋" w:hAnsi="仿宋" w:eastAsia="仿宋" w:cs="宋体"/>
                <w:sz w:val="32"/>
                <w:szCs w:val="32"/>
              </w:rPr>
              <w:t>201</w:t>
            </w:r>
            <w:r>
              <w:rPr>
                <w:rFonts w:hint="eastAsia" w:ascii="仿宋" w:hAnsi="仿宋" w:eastAsia="仿宋" w:cs="宋体"/>
                <w:sz w:val="32"/>
                <w:szCs w:val="32"/>
              </w:rPr>
              <w:t>7年审计报告）；</w:t>
            </w:r>
          </w:p>
          <w:p>
            <w:pPr>
              <w:spacing w:line="640" w:lineRule="exact"/>
              <w:jc w:val="left"/>
              <w:rPr>
                <w:rFonts w:ascii="仿宋" w:hAnsi="仿宋" w:eastAsia="仿宋" w:cs="宋体"/>
                <w:sz w:val="32"/>
                <w:szCs w:val="32"/>
              </w:rPr>
            </w:pPr>
            <w:r>
              <w:rPr>
                <w:rFonts w:hint="eastAsia" w:ascii="仿宋" w:hAnsi="仿宋" w:eastAsia="仿宋" w:cs="宋体"/>
                <w:sz w:val="32"/>
                <w:szCs w:val="32"/>
              </w:rPr>
              <w:t>4</w:t>
            </w:r>
            <w:r>
              <w:rPr>
                <w:rFonts w:ascii="仿宋" w:hAnsi="仿宋" w:eastAsia="仿宋" w:cs="宋体"/>
                <w:sz w:val="32"/>
                <w:szCs w:val="32"/>
              </w:rPr>
              <w:t>.</w:t>
            </w:r>
            <w:r>
              <w:rPr>
                <w:rFonts w:hint="eastAsia" w:ascii="仿宋" w:hAnsi="仿宋" w:eastAsia="仿宋" w:cs="宋体"/>
                <w:sz w:val="32"/>
                <w:szCs w:val="32"/>
              </w:rPr>
              <w:t>具有履行合同所必需的设备和专业技术能力的证明材料；</w:t>
            </w:r>
          </w:p>
          <w:p>
            <w:pPr>
              <w:spacing w:line="640" w:lineRule="exact"/>
              <w:jc w:val="left"/>
              <w:rPr>
                <w:rFonts w:ascii="仿宋" w:hAnsi="仿宋" w:eastAsia="仿宋" w:cs="宋体"/>
                <w:sz w:val="32"/>
                <w:szCs w:val="32"/>
              </w:rPr>
            </w:pPr>
            <w:r>
              <w:rPr>
                <w:rFonts w:hint="eastAsia" w:ascii="仿宋" w:hAnsi="仿宋" w:eastAsia="仿宋" w:cs="宋体"/>
                <w:sz w:val="32"/>
                <w:szCs w:val="32"/>
              </w:rPr>
              <w:t>5</w:t>
            </w:r>
            <w:r>
              <w:rPr>
                <w:rFonts w:ascii="仿宋" w:hAnsi="仿宋" w:eastAsia="仿宋" w:cs="宋体"/>
                <w:sz w:val="32"/>
                <w:szCs w:val="32"/>
              </w:rPr>
              <w:t>.</w:t>
            </w:r>
            <w:r>
              <w:rPr>
                <w:rFonts w:hint="eastAsia" w:ascii="仿宋" w:hAnsi="仿宋" w:eastAsia="仿宋" w:cs="宋体"/>
                <w:sz w:val="32"/>
                <w:szCs w:val="32"/>
              </w:rPr>
              <w:t>近三个月依法缴纳税收和社会保障资金的良好记录；</w:t>
            </w:r>
          </w:p>
          <w:p>
            <w:pPr>
              <w:spacing w:line="640" w:lineRule="exact"/>
              <w:jc w:val="left"/>
              <w:rPr>
                <w:rFonts w:ascii="仿宋" w:hAnsi="仿宋" w:eastAsia="仿宋" w:cs="宋体"/>
                <w:sz w:val="32"/>
                <w:szCs w:val="32"/>
              </w:rPr>
            </w:pPr>
            <w:r>
              <w:rPr>
                <w:rFonts w:hint="eastAsia" w:ascii="仿宋" w:hAnsi="仿宋" w:eastAsia="仿宋" w:cs="宋体"/>
                <w:sz w:val="32"/>
                <w:szCs w:val="32"/>
              </w:rPr>
              <w:t>6</w:t>
            </w:r>
            <w:r>
              <w:rPr>
                <w:rFonts w:ascii="仿宋" w:hAnsi="仿宋" w:eastAsia="仿宋" w:cs="宋体"/>
                <w:sz w:val="32"/>
                <w:szCs w:val="32"/>
              </w:rPr>
              <w:t>.</w:t>
            </w:r>
            <w:r>
              <w:rPr>
                <w:rFonts w:hint="eastAsia" w:ascii="仿宋" w:hAnsi="仿宋" w:eastAsia="仿宋" w:cs="宋体"/>
                <w:sz w:val="32"/>
                <w:szCs w:val="32"/>
              </w:rPr>
              <w:t>投标人近三年（</w:t>
            </w:r>
            <w:r>
              <w:rPr>
                <w:rFonts w:ascii="仿宋" w:hAnsi="仿宋" w:eastAsia="仿宋" w:cs="宋体"/>
                <w:sz w:val="32"/>
                <w:szCs w:val="32"/>
              </w:rPr>
              <w:t>2015</w:t>
            </w:r>
            <w:r>
              <w:rPr>
                <w:rFonts w:hint="eastAsia" w:ascii="仿宋" w:hAnsi="仿宋" w:eastAsia="仿宋" w:cs="宋体"/>
                <w:sz w:val="32"/>
                <w:szCs w:val="32"/>
              </w:rPr>
              <w:t>年</w:t>
            </w:r>
            <w:r>
              <w:rPr>
                <w:rFonts w:ascii="仿宋" w:hAnsi="仿宋" w:eastAsia="仿宋" w:cs="宋体"/>
                <w:sz w:val="32"/>
                <w:szCs w:val="32"/>
              </w:rPr>
              <w:t>1</w:t>
            </w:r>
            <w:r>
              <w:rPr>
                <w:rFonts w:hint="eastAsia" w:ascii="仿宋" w:hAnsi="仿宋" w:eastAsia="仿宋" w:cs="宋体"/>
                <w:sz w:val="32"/>
                <w:szCs w:val="32"/>
              </w:rPr>
              <w:t>月</w:t>
            </w:r>
            <w:r>
              <w:rPr>
                <w:rFonts w:ascii="仿宋" w:hAnsi="仿宋" w:eastAsia="仿宋" w:cs="宋体"/>
                <w:sz w:val="32"/>
                <w:szCs w:val="32"/>
              </w:rPr>
              <w:t>1</w:t>
            </w:r>
            <w:r>
              <w:rPr>
                <w:rFonts w:hint="eastAsia" w:ascii="仿宋" w:hAnsi="仿宋" w:eastAsia="仿宋" w:cs="宋体"/>
                <w:sz w:val="32"/>
                <w:szCs w:val="32"/>
              </w:rPr>
              <w:t>日以来）经营活动中没有重大违法记录和限制投标的情形；</w:t>
            </w:r>
          </w:p>
          <w:p>
            <w:pPr>
              <w:spacing w:line="640" w:lineRule="exact"/>
              <w:jc w:val="left"/>
              <w:rPr>
                <w:rFonts w:ascii="仿宋" w:hAnsi="仿宋" w:eastAsia="仿宋" w:cs="宋体"/>
                <w:sz w:val="32"/>
                <w:szCs w:val="32"/>
              </w:rPr>
            </w:pPr>
            <w:r>
              <w:rPr>
                <w:rFonts w:hint="eastAsia" w:ascii="仿宋" w:hAnsi="仿宋" w:eastAsia="仿宋" w:cs="宋体"/>
                <w:sz w:val="32"/>
                <w:szCs w:val="32"/>
              </w:rPr>
              <w:t>7</w:t>
            </w:r>
            <w:r>
              <w:rPr>
                <w:rFonts w:ascii="仿宋" w:hAnsi="仿宋" w:eastAsia="仿宋" w:cs="宋体"/>
                <w:sz w:val="32"/>
                <w:szCs w:val="32"/>
              </w:rPr>
              <w:t>.</w:t>
            </w:r>
            <w:r>
              <w:rPr>
                <w:rFonts w:hint="eastAsia" w:ascii="仿宋" w:hAnsi="仿宋" w:eastAsia="仿宋" w:cs="宋体"/>
                <w:sz w:val="32"/>
                <w:szCs w:val="32"/>
              </w:rPr>
              <w:t>投标人须具有检察机关出具的合格有效的无行贿犯罪记录的《查询行贿犯罪档案结果告知函》；</w:t>
            </w:r>
          </w:p>
          <w:p>
            <w:pPr>
              <w:spacing w:line="640" w:lineRule="exact"/>
              <w:jc w:val="left"/>
              <w:rPr>
                <w:rFonts w:ascii="仿宋" w:hAnsi="仿宋" w:eastAsia="仿宋" w:cs="宋体"/>
                <w:sz w:val="32"/>
                <w:szCs w:val="32"/>
              </w:rPr>
            </w:pPr>
            <w:r>
              <w:rPr>
                <w:rFonts w:hint="eastAsia" w:ascii="仿宋" w:hAnsi="仿宋" w:eastAsia="仿宋" w:cs="宋体"/>
                <w:sz w:val="32"/>
                <w:szCs w:val="32"/>
              </w:rPr>
              <w:t>8.实施方案。</w:t>
            </w:r>
          </w:p>
        </w:tc>
      </w:tr>
      <w:tr>
        <w:tblPrEx>
          <w:tblLayout w:type="fixed"/>
          <w:tblCellMar>
            <w:top w:w="0" w:type="dxa"/>
            <w:left w:w="10" w:type="dxa"/>
            <w:bottom w:w="0" w:type="dxa"/>
            <w:right w:w="10" w:type="dxa"/>
          </w:tblCellMar>
        </w:tblPrEx>
        <w:trPr>
          <w:trHeight w:val="599"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是否接受联合体投标</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不接受</w:t>
            </w:r>
          </w:p>
        </w:tc>
      </w:tr>
      <w:tr>
        <w:tblPrEx>
          <w:tblLayout w:type="fixed"/>
          <w:tblCellMar>
            <w:top w:w="0" w:type="dxa"/>
            <w:left w:w="10" w:type="dxa"/>
            <w:bottom w:w="0" w:type="dxa"/>
            <w:right w:w="10" w:type="dxa"/>
          </w:tblCellMar>
        </w:tblPrEx>
        <w:trPr>
          <w:trHeight w:val="1648"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踏勘现场</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jc w:val="left"/>
              <w:rPr>
                <w:rFonts w:ascii="仿宋" w:hAnsi="仿宋" w:eastAsia="仿宋" w:cs="宋体"/>
                <w:sz w:val="32"/>
                <w:szCs w:val="32"/>
              </w:rPr>
            </w:pPr>
            <w:r>
              <w:rPr>
                <w:rFonts w:hint="eastAsia" w:ascii="仿宋" w:hAnsi="仿宋" w:eastAsia="仿宋" w:cs="宋体"/>
                <w:sz w:val="32"/>
                <w:szCs w:val="32"/>
              </w:rPr>
              <w:t>投标人自行组织现场勘察，所有工程改造、生产设备、管路、收费设备及线路安装，由中标人全额投资。中标人负责项目的设计、建设和运行。项目运行所产生的所有水电费用、运行管理费用及维修费用由中标人全额承担。</w:t>
            </w:r>
          </w:p>
        </w:tc>
      </w:tr>
      <w:tr>
        <w:tblPrEx>
          <w:tblLayout w:type="fixed"/>
          <w:tblCellMar>
            <w:top w:w="0" w:type="dxa"/>
            <w:left w:w="10" w:type="dxa"/>
            <w:bottom w:w="0" w:type="dxa"/>
            <w:right w:w="10" w:type="dxa"/>
          </w:tblCellMar>
        </w:tblPrEx>
        <w:trPr>
          <w:trHeight w:val="38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分包</w:t>
            </w:r>
            <w:r>
              <w:rPr>
                <w:rFonts w:ascii="仿宋" w:hAnsi="仿宋" w:eastAsia="仿宋" w:cs="宋体"/>
                <w:sz w:val="32"/>
                <w:szCs w:val="32"/>
              </w:rPr>
              <w:t>/</w:t>
            </w:r>
            <w:r>
              <w:rPr>
                <w:rFonts w:hint="eastAsia" w:ascii="仿宋" w:hAnsi="仿宋" w:eastAsia="仿宋" w:cs="宋体"/>
                <w:sz w:val="32"/>
                <w:szCs w:val="32"/>
              </w:rPr>
              <w:t>转包</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不允许</w:t>
            </w:r>
          </w:p>
        </w:tc>
      </w:tr>
      <w:tr>
        <w:tblPrEx>
          <w:tblLayout w:type="fixed"/>
          <w:tblCellMar>
            <w:top w:w="0" w:type="dxa"/>
            <w:left w:w="10" w:type="dxa"/>
            <w:bottom w:w="0" w:type="dxa"/>
            <w:right w:w="10" w:type="dxa"/>
          </w:tblCellMar>
        </w:tblPrEx>
        <w:trPr>
          <w:trHeight w:val="1114" w:hRule="atLeast"/>
          <w:jc w:val="center"/>
        </w:trPr>
        <w:tc>
          <w:tcPr>
            <w:tcW w:w="800" w:type="dxa"/>
            <w:tcBorders>
              <w:top w:val="single" w:color="000000" w:sz="4"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16</w:t>
            </w:r>
          </w:p>
        </w:tc>
        <w:tc>
          <w:tcPr>
            <w:tcW w:w="2227" w:type="dxa"/>
            <w:tcBorders>
              <w:top w:val="single" w:color="000000" w:sz="4"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投标人提出问题的截止时间</w:t>
            </w:r>
          </w:p>
        </w:tc>
        <w:tc>
          <w:tcPr>
            <w:tcW w:w="6534" w:type="dxa"/>
            <w:tcBorders>
              <w:top w:val="single" w:color="000000" w:sz="4"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投标人对招标文件有疑问的应当在</w:t>
            </w:r>
            <w:r>
              <w:rPr>
                <w:rFonts w:ascii="仿宋" w:hAnsi="仿宋" w:eastAsia="仿宋" w:cs="宋体"/>
                <w:sz w:val="32"/>
                <w:szCs w:val="32"/>
              </w:rPr>
              <w:t>2018</w:t>
            </w:r>
            <w:r>
              <w:rPr>
                <w:rFonts w:hint="eastAsia" w:ascii="仿宋" w:hAnsi="仿宋" w:eastAsia="仿宋" w:cs="宋体"/>
                <w:sz w:val="32"/>
                <w:szCs w:val="32"/>
              </w:rPr>
              <w:t>年4月25日</w:t>
            </w:r>
            <w:r>
              <w:rPr>
                <w:rFonts w:ascii="仿宋" w:hAnsi="仿宋" w:eastAsia="仿宋" w:cs="宋体"/>
                <w:sz w:val="32"/>
                <w:szCs w:val="32"/>
              </w:rPr>
              <w:t xml:space="preserve"> 1</w:t>
            </w:r>
            <w:r>
              <w:rPr>
                <w:rFonts w:hint="eastAsia" w:ascii="仿宋" w:hAnsi="仿宋" w:eastAsia="仿宋" w:cs="宋体"/>
                <w:sz w:val="32"/>
                <w:szCs w:val="32"/>
              </w:rPr>
              <w:t>7</w:t>
            </w:r>
            <w:r>
              <w:rPr>
                <w:rFonts w:ascii="仿宋" w:hAnsi="仿宋" w:eastAsia="仿宋" w:cs="宋体"/>
                <w:sz w:val="32"/>
                <w:szCs w:val="32"/>
              </w:rPr>
              <w:t>:00</w:t>
            </w:r>
            <w:r>
              <w:rPr>
                <w:rFonts w:hint="eastAsia" w:ascii="仿宋" w:hAnsi="仿宋" w:eastAsia="仿宋" w:cs="宋体"/>
                <w:sz w:val="32"/>
                <w:szCs w:val="32"/>
              </w:rPr>
              <w:t>点前提出。</w:t>
            </w:r>
          </w:p>
        </w:tc>
      </w:tr>
      <w:tr>
        <w:tblPrEx>
          <w:tblLayout w:type="fixed"/>
          <w:tblCellMar>
            <w:top w:w="0" w:type="dxa"/>
            <w:left w:w="10" w:type="dxa"/>
            <w:bottom w:w="0" w:type="dxa"/>
            <w:right w:w="10" w:type="dxa"/>
          </w:tblCellMar>
        </w:tblPrEx>
        <w:trPr>
          <w:trHeight w:val="863"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招标文件澄清、修改的发布形式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本项目招标公告和招标文件补遗，在“辽宁工业大学工会”网页上发布。</w:t>
            </w:r>
          </w:p>
        </w:tc>
      </w:tr>
      <w:tr>
        <w:tblPrEx>
          <w:tblLayout w:type="fixed"/>
          <w:tblCellMar>
            <w:top w:w="0" w:type="dxa"/>
            <w:left w:w="10" w:type="dxa"/>
            <w:bottom w:w="0" w:type="dxa"/>
            <w:right w:w="10" w:type="dxa"/>
          </w:tblCellMar>
        </w:tblPrEx>
        <w:trPr>
          <w:trHeight w:val="571"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18</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投标有效期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1</w:t>
            </w:r>
            <w:r>
              <w:rPr>
                <w:rFonts w:ascii="仿宋" w:hAnsi="仿宋" w:eastAsia="仿宋" w:cs="宋体"/>
                <w:sz w:val="32"/>
                <w:szCs w:val="32"/>
              </w:rPr>
              <w:t>5</w:t>
            </w:r>
            <w:r>
              <w:rPr>
                <w:rFonts w:hint="eastAsia" w:ascii="仿宋" w:hAnsi="仿宋" w:eastAsia="仿宋" w:cs="宋体"/>
                <w:sz w:val="32"/>
                <w:szCs w:val="32"/>
              </w:rPr>
              <w:t>日历天</w:t>
            </w:r>
          </w:p>
        </w:tc>
      </w:tr>
      <w:tr>
        <w:tblPrEx>
          <w:tblLayout w:type="fixed"/>
          <w:tblCellMar>
            <w:top w:w="0" w:type="dxa"/>
            <w:left w:w="10" w:type="dxa"/>
            <w:bottom w:w="0" w:type="dxa"/>
            <w:right w:w="10" w:type="dxa"/>
          </w:tblCellMar>
        </w:tblPrEx>
        <w:trPr>
          <w:trHeight w:val="54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19</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投标保证金</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、投标保证金的数额：人民币伍仟元整（</w:t>
            </w:r>
            <w:r>
              <w:rPr>
                <w:rFonts w:ascii="仿宋" w:eastAsia="仿宋" w:cs="宋体"/>
                <w:sz w:val="32"/>
                <w:szCs w:val="32"/>
              </w:rPr>
              <w:t>¥</w:t>
            </w:r>
            <w:r>
              <w:rPr>
                <w:rFonts w:hint="eastAsia" w:ascii="仿宋" w:hAnsi="仿宋" w:eastAsia="仿宋" w:cs="宋体"/>
                <w:sz w:val="32"/>
                <w:szCs w:val="32"/>
              </w:rPr>
              <w:t>5</w:t>
            </w:r>
            <w:r>
              <w:rPr>
                <w:rFonts w:ascii="仿宋" w:hAnsi="仿宋" w:eastAsia="仿宋" w:cs="宋体"/>
                <w:sz w:val="32"/>
                <w:szCs w:val="32"/>
              </w:rPr>
              <w:t>000.00</w:t>
            </w:r>
            <w:r>
              <w:rPr>
                <w:rFonts w:hint="eastAsia" w:ascii="仿宋" w:hAnsi="仿宋" w:eastAsia="仿宋" w:cs="宋体"/>
                <w:sz w:val="32"/>
                <w:szCs w:val="32"/>
              </w:rPr>
              <w:t>）；</w:t>
            </w:r>
          </w:p>
          <w:p>
            <w:pPr>
              <w:spacing w:line="640" w:lineRule="exact"/>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、投标保证金的提交形式：投标现场提交。</w:t>
            </w:r>
          </w:p>
          <w:p>
            <w:pPr>
              <w:spacing w:line="640" w:lineRule="exact"/>
              <w:rPr>
                <w:rFonts w:ascii="仿宋" w:hAnsi="仿宋" w:eastAsia="仿宋" w:cs="宋体"/>
                <w:sz w:val="32"/>
                <w:szCs w:val="32"/>
              </w:rPr>
            </w:pPr>
            <w:r>
              <w:rPr>
                <w:rFonts w:hint="eastAsia" w:ascii="仿宋" w:hAnsi="仿宋" w:eastAsia="仿宋" w:cs="宋体"/>
                <w:sz w:val="32"/>
                <w:szCs w:val="32"/>
              </w:rPr>
              <w:t>如投标人未按上述规定提交投标保证金，评标委员会将按无效标处理。</w:t>
            </w:r>
          </w:p>
          <w:p>
            <w:pPr>
              <w:spacing w:line="640" w:lineRule="exact"/>
              <w:rPr>
                <w:rFonts w:ascii="仿宋" w:hAnsi="仿宋" w:eastAsia="仿宋" w:cs="宋体"/>
                <w:sz w:val="32"/>
                <w:szCs w:val="32"/>
              </w:rPr>
            </w:pPr>
            <w:r>
              <w:rPr>
                <w:rFonts w:hint="eastAsia" w:ascii="仿宋" w:hAnsi="仿宋" w:eastAsia="仿宋" w:cs="宋体"/>
                <w:sz w:val="32"/>
                <w:szCs w:val="32"/>
              </w:rPr>
              <w:t>注：未被推荐为第一中标候选人的投标保证金在中标公示三天后无息退还，被推荐为第一中标候选人的在正式确定中标人与招标人签订合同后，其投标保证金伍仟元自动转为履约保证金，合同期满并退出学校后退还（不计利息）。</w:t>
            </w:r>
          </w:p>
        </w:tc>
      </w:tr>
      <w:tr>
        <w:tblPrEx>
          <w:tblLayout w:type="fixed"/>
          <w:tblCellMar>
            <w:top w:w="0" w:type="dxa"/>
            <w:left w:w="10" w:type="dxa"/>
            <w:bottom w:w="0" w:type="dxa"/>
            <w:right w:w="10" w:type="dxa"/>
          </w:tblCellMar>
        </w:tblPrEx>
        <w:trPr>
          <w:trHeight w:val="32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20</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近年财务状况要求年份</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ascii="仿宋" w:hAnsi="仿宋" w:eastAsia="仿宋" w:cs="宋体"/>
                <w:sz w:val="32"/>
                <w:szCs w:val="32"/>
              </w:rPr>
              <w:t>201</w:t>
            </w:r>
            <w:r>
              <w:rPr>
                <w:rFonts w:hint="eastAsia" w:ascii="仿宋" w:hAnsi="仿宋" w:eastAsia="仿宋" w:cs="宋体"/>
                <w:sz w:val="32"/>
                <w:szCs w:val="32"/>
              </w:rPr>
              <w:t>7年</w:t>
            </w:r>
          </w:p>
        </w:tc>
      </w:tr>
      <w:tr>
        <w:tblPrEx>
          <w:tblLayout w:type="fixed"/>
          <w:tblCellMar>
            <w:top w:w="0" w:type="dxa"/>
            <w:left w:w="10" w:type="dxa"/>
            <w:bottom w:w="0" w:type="dxa"/>
            <w:right w:w="10" w:type="dxa"/>
          </w:tblCellMar>
        </w:tblPrEx>
        <w:trPr>
          <w:trHeight w:val="42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21</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是否允许提交备选投标方案</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不允许</w:t>
            </w:r>
          </w:p>
        </w:tc>
      </w:tr>
      <w:tr>
        <w:tblPrEx>
          <w:tblLayout w:type="fixed"/>
          <w:tblCellMar>
            <w:top w:w="0" w:type="dxa"/>
            <w:left w:w="10" w:type="dxa"/>
            <w:bottom w:w="0" w:type="dxa"/>
            <w:right w:w="10" w:type="dxa"/>
          </w:tblCellMar>
        </w:tblPrEx>
        <w:trPr>
          <w:trHeight w:val="9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22</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投标文件的签字盖章</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投标文件正本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投标文件副本可以是正本的复印件。</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cs="宋体"/>
                <w:sz w:val="32"/>
                <w:szCs w:val="32"/>
              </w:rPr>
            </w:pPr>
            <w:r>
              <w:rPr>
                <w:rFonts w:ascii="仿宋" w:hAnsi="仿宋" w:eastAsia="仿宋" w:cs="宋体"/>
                <w:sz w:val="32"/>
                <w:szCs w:val="32"/>
              </w:rPr>
              <w:t>23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投标文件份数</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正本一份，副本六份</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sz w:val="32"/>
                <w:szCs w:val="32"/>
              </w:rPr>
            </w:pPr>
            <w:r>
              <w:rPr>
                <w:rFonts w:ascii="仿宋" w:hAnsi="仿宋" w:eastAsia="仿宋"/>
                <w:sz w:val="32"/>
                <w:szCs w:val="32"/>
              </w:rPr>
              <w:t>24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投标文件递交时间</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截止时间：</w:t>
            </w:r>
            <w:r>
              <w:rPr>
                <w:rFonts w:ascii="仿宋" w:hAnsi="仿宋" w:eastAsia="仿宋" w:cs="宋体"/>
                <w:sz w:val="32"/>
                <w:szCs w:val="32"/>
              </w:rPr>
              <w:t>2018</w:t>
            </w:r>
            <w:r>
              <w:rPr>
                <w:rFonts w:hint="eastAsia" w:ascii="仿宋" w:hAnsi="仿宋" w:eastAsia="仿宋" w:cs="宋体"/>
                <w:sz w:val="32"/>
                <w:szCs w:val="32"/>
              </w:rPr>
              <w:t>年4月27日1</w:t>
            </w:r>
            <w:r>
              <w:rPr>
                <w:rFonts w:hint="eastAsia" w:ascii="仿宋" w:hAnsi="仿宋" w:eastAsia="仿宋" w:cs="宋体"/>
                <w:sz w:val="32"/>
                <w:szCs w:val="32"/>
                <w:lang w:val="en-US" w:eastAsia="zh-CN"/>
              </w:rPr>
              <w:t>3</w:t>
            </w:r>
            <w:r>
              <w:rPr>
                <w:rFonts w:ascii="仿宋" w:hAnsi="仿宋" w:eastAsia="仿宋" w:cs="宋体"/>
                <w:sz w:val="32"/>
                <w:szCs w:val="32"/>
              </w:rPr>
              <w:t>:</w:t>
            </w:r>
            <w:r>
              <w:rPr>
                <w:rFonts w:hint="eastAsia" w:ascii="仿宋" w:hAnsi="仿宋" w:eastAsia="仿宋" w:cs="宋体"/>
                <w:sz w:val="32"/>
                <w:szCs w:val="32"/>
                <w:lang w:val="en-US" w:eastAsia="zh-CN"/>
              </w:rPr>
              <w:t>30</w:t>
            </w:r>
            <w:bookmarkStart w:id="0" w:name="_GoBack"/>
            <w:bookmarkEnd w:id="0"/>
            <w:r>
              <w:rPr>
                <w:rFonts w:hint="eastAsia" w:ascii="仿宋" w:hAnsi="仿宋" w:eastAsia="仿宋" w:cs="宋体"/>
                <w:sz w:val="32"/>
                <w:szCs w:val="32"/>
              </w:rPr>
              <w:t>分</w:t>
            </w:r>
          </w:p>
          <w:p>
            <w:pPr>
              <w:spacing w:line="640" w:lineRule="exact"/>
              <w:rPr>
                <w:rFonts w:ascii="仿宋" w:hAnsi="仿宋" w:eastAsia="仿宋" w:cs="宋体"/>
                <w:sz w:val="32"/>
                <w:szCs w:val="32"/>
              </w:rPr>
            </w:pPr>
            <w:r>
              <w:rPr>
                <w:rFonts w:hint="eastAsia" w:ascii="仿宋" w:hAnsi="仿宋" w:eastAsia="仿宋" w:cs="宋体"/>
                <w:sz w:val="32"/>
                <w:szCs w:val="32"/>
              </w:rPr>
              <w:t>递交地点：</w:t>
            </w:r>
            <w:r>
              <w:rPr>
                <w:rFonts w:hint="eastAsia" w:ascii="仿宋" w:hAnsi="仿宋" w:eastAsia="仿宋"/>
                <w:sz w:val="32"/>
                <w:szCs w:val="32"/>
              </w:rPr>
              <w:t>辽宁工业大学9号教学楼第二会议室</w:t>
            </w:r>
          </w:p>
          <w:p>
            <w:pPr>
              <w:spacing w:line="640" w:lineRule="exact"/>
              <w:rPr>
                <w:rFonts w:ascii="仿宋" w:hAnsi="仿宋" w:eastAsia="仿宋" w:cs="宋体"/>
                <w:sz w:val="32"/>
                <w:szCs w:val="32"/>
              </w:rPr>
            </w:pPr>
            <w:r>
              <w:rPr>
                <w:rFonts w:hint="eastAsia" w:ascii="仿宋" w:hAnsi="仿宋" w:eastAsia="仿宋" w:cs="宋体"/>
                <w:sz w:val="32"/>
                <w:szCs w:val="32"/>
              </w:rPr>
              <w:t>投标书接收人：王老师</w:t>
            </w:r>
          </w:p>
          <w:p>
            <w:pPr>
              <w:spacing w:line="640" w:lineRule="exact"/>
              <w:rPr>
                <w:rFonts w:ascii="仿宋" w:hAnsi="仿宋" w:eastAsia="仿宋" w:cs="宋体"/>
                <w:sz w:val="32"/>
                <w:szCs w:val="32"/>
              </w:rPr>
            </w:pPr>
            <w:r>
              <w:rPr>
                <w:rFonts w:hint="eastAsia" w:ascii="仿宋" w:hAnsi="仿宋" w:eastAsia="仿宋" w:cs="宋体"/>
                <w:sz w:val="32"/>
                <w:szCs w:val="32"/>
              </w:rPr>
              <w:t>联系电话：</w:t>
            </w:r>
            <w:r>
              <w:rPr>
                <w:rFonts w:hint="eastAsia" w:ascii="仿宋" w:hAnsi="仿宋" w:eastAsia="仿宋" w:cs="仿宋"/>
                <w:sz w:val="32"/>
                <w:szCs w:val="32"/>
              </w:rPr>
              <w:t>0416-4199637</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sz w:val="32"/>
                <w:szCs w:val="32"/>
              </w:rPr>
            </w:pPr>
            <w:r>
              <w:rPr>
                <w:rFonts w:ascii="仿宋" w:hAnsi="仿宋" w:eastAsia="仿宋"/>
                <w:sz w:val="32"/>
                <w:szCs w:val="32"/>
              </w:rPr>
              <w:t>25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开标时间及地点</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开标时间：</w:t>
            </w:r>
            <w:r>
              <w:rPr>
                <w:rFonts w:ascii="仿宋" w:hAnsi="仿宋" w:eastAsia="仿宋" w:cs="宋体"/>
                <w:sz w:val="32"/>
                <w:szCs w:val="32"/>
              </w:rPr>
              <w:t>2018</w:t>
            </w:r>
            <w:r>
              <w:rPr>
                <w:rFonts w:hint="eastAsia" w:ascii="仿宋" w:hAnsi="仿宋" w:eastAsia="仿宋" w:cs="宋体"/>
                <w:sz w:val="32"/>
                <w:szCs w:val="32"/>
              </w:rPr>
              <w:t>年4月27日上午14</w:t>
            </w:r>
            <w:r>
              <w:rPr>
                <w:rFonts w:ascii="仿宋" w:hAnsi="仿宋" w:eastAsia="仿宋" w:cs="宋体"/>
                <w:sz w:val="32"/>
                <w:szCs w:val="32"/>
              </w:rPr>
              <w:t>:</w:t>
            </w:r>
            <w:r>
              <w:rPr>
                <w:rFonts w:hint="eastAsia" w:ascii="仿宋" w:hAnsi="仿宋" w:eastAsia="仿宋" w:cs="宋体"/>
                <w:sz w:val="32"/>
                <w:szCs w:val="32"/>
              </w:rPr>
              <w:t>0</w:t>
            </w:r>
            <w:r>
              <w:rPr>
                <w:rFonts w:ascii="仿宋" w:hAnsi="仿宋" w:eastAsia="仿宋" w:cs="宋体"/>
                <w:sz w:val="32"/>
                <w:szCs w:val="32"/>
              </w:rPr>
              <w:t>0</w:t>
            </w:r>
            <w:r>
              <w:rPr>
                <w:rFonts w:hint="eastAsia" w:ascii="仿宋" w:hAnsi="仿宋" w:eastAsia="仿宋" w:cs="宋体"/>
                <w:sz w:val="32"/>
                <w:szCs w:val="32"/>
              </w:rPr>
              <w:t>分</w:t>
            </w:r>
          </w:p>
          <w:p>
            <w:pPr>
              <w:spacing w:line="640" w:lineRule="exact"/>
              <w:rPr>
                <w:rFonts w:ascii="仿宋" w:hAnsi="仿宋" w:eastAsia="仿宋"/>
                <w:sz w:val="32"/>
                <w:szCs w:val="32"/>
              </w:rPr>
            </w:pPr>
            <w:r>
              <w:rPr>
                <w:rFonts w:hint="eastAsia" w:ascii="仿宋" w:hAnsi="仿宋" w:eastAsia="仿宋" w:cs="宋体"/>
                <w:sz w:val="32"/>
                <w:szCs w:val="32"/>
              </w:rPr>
              <w:t>开标地点：</w:t>
            </w:r>
            <w:r>
              <w:rPr>
                <w:rFonts w:hint="eastAsia" w:ascii="仿宋" w:hAnsi="仿宋" w:eastAsia="仿宋"/>
                <w:sz w:val="32"/>
                <w:szCs w:val="32"/>
              </w:rPr>
              <w:t>辽宁工业大学9号教学楼第二会议室</w:t>
            </w:r>
          </w:p>
        </w:tc>
      </w:tr>
      <w:tr>
        <w:tblPrEx>
          <w:tblLayout w:type="fixed"/>
          <w:tblCellMar>
            <w:top w:w="0" w:type="dxa"/>
            <w:left w:w="10" w:type="dxa"/>
            <w:bottom w:w="0" w:type="dxa"/>
            <w:right w:w="10" w:type="dxa"/>
          </w:tblCellMar>
        </w:tblPrEx>
        <w:trPr>
          <w:trHeight w:val="31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sz w:val="32"/>
                <w:szCs w:val="32"/>
              </w:rPr>
            </w:pPr>
            <w:r>
              <w:rPr>
                <w:rFonts w:ascii="仿宋" w:hAnsi="仿宋" w:eastAsia="仿宋"/>
                <w:sz w:val="32"/>
                <w:szCs w:val="32"/>
              </w:rPr>
              <w:t>26</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投标文件是否退还</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否</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sz w:val="32"/>
                <w:szCs w:val="32"/>
              </w:rPr>
            </w:pPr>
            <w:r>
              <w:rPr>
                <w:rFonts w:ascii="仿宋" w:hAnsi="仿宋" w:eastAsia="仿宋"/>
                <w:sz w:val="32"/>
                <w:szCs w:val="32"/>
              </w:rPr>
              <w:t>27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开标程序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sz w:val="32"/>
                <w:szCs w:val="32"/>
              </w:rPr>
            </w:pPr>
            <w:r>
              <w:rPr>
                <w:rFonts w:hint="eastAsia" w:ascii="仿宋" w:hAnsi="仿宋" w:eastAsia="仿宋" w:cs="宋体"/>
                <w:sz w:val="32"/>
                <w:szCs w:val="32"/>
              </w:rPr>
              <w:t>密封情况检查</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sz w:val="32"/>
                <w:szCs w:val="32"/>
              </w:rPr>
            </w:pPr>
            <w:r>
              <w:rPr>
                <w:rFonts w:ascii="仿宋" w:hAnsi="仿宋" w:eastAsia="仿宋"/>
                <w:sz w:val="32"/>
                <w:szCs w:val="32"/>
              </w:rPr>
              <w:t>28</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评标办法</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综合评估法</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sz w:val="32"/>
                <w:szCs w:val="32"/>
              </w:rPr>
            </w:pPr>
            <w:r>
              <w:rPr>
                <w:rFonts w:hint="eastAsia" w:ascii="仿宋" w:hAnsi="仿宋" w:eastAsia="仿宋"/>
                <w:sz w:val="32"/>
                <w:szCs w:val="32"/>
              </w:rPr>
              <w:t>29</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履约担保</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ind w:right="105"/>
              <w:rPr>
                <w:rFonts w:ascii="仿宋" w:hAnsi="仿宋" w:eastAsia="仿宋"/>
                <w:sz w:val="32"/>
                <w:szCs w:val="32"/>
              </w:rPr>
            </w:pPr>
            <w:r>
              <w:rPr>
                <w:rFonts w:hint="eastAsia" w:ascii="仿宋" w:hAnsi="仿宋" w:eastAsia="仿宋" w:cs="宋体"/>
                <w:sz w:val="32"/>
                <w:szCs w:val="32"/>
              </w:rPr>
              <w:t>履约担保的形式：保证金自动转为履约保证金；</w:t>
            </w:r>
          </w:p>
          <w:p>
            <w:pPr>
              <w:spacing w:line="640" w:lineRule="exact"/>
              <w:ind w:right="105"/>
              <w:rPr>
                <w:rFonts w:ascii="仿宋" w:hAnsi="仿宋" w:eastAsia="仿宋"/>
                <w:sz w:val="32"/>
                <w:szCs w:val="32"/>
              </w:rPr>
            </w:pPr>
            <w:r>
              <w:rPr>
                <w:rFonts w:hint="eastAsia" w:ascii="仿宋" w:hAnsi="仿宋" w:eastAsia="仿宋" w:cs="宋体"/>
                <w:sz w:val="32"/>
                <w:szCs w:val="32"/>
              </w:rPr>
              <w:t>履约担保的金额：</w:t>
            </w:r>
            <w:r>
              <w:rPr>
                <w:rFonts w:hint="eastAsia" w:ascii="仿宋" w:hAnsi="仿宋" w:eastAsia="仿宋" w:cs="宋体"/>
                <w:b/>
                <w:sz w:val="32"/>
                <w:szCs w:val="32"/>
              </w:rPr>
              <w:t>伍仟元整；</w:t>
            </w:r>
          </w:p>
          <w:p>
            <w:pPr>
              <w:spacing w:line="640" w:lineRule="exact"/>
              <w:rPr>
                <w:rFonts w:ascii="仿宋" w:hAnsi="仿宋" w:eastAsia="仿宋"/>
                <w:sz w:val="32"/>
                <w:szCs w:val="32"/>
              </w:rPr>
            </w:pPr>
            <w:r>
              <w:rPr>
                <w:rFonts w:hint="eastAsia" w:ascii="仿宋" w:hAnsi="仿宋" w:eastAsia="仿宋" w:cs="宋体"/>
                <w:sz w:val="32"/>
                <w:szCs w:val="32"/>
              </w:rPr>
              <w:t>履约保证金在服务期满后一次性无息退还。不按要求交纳的视为自动放弃中标资格。</w:t>
            </w:r>
          </w:p>
        </w:tc>
      </w:tr>
      <w:tr>
        <w:tblPrEx>
          <w:tblLayout w:type="fixed"/>
          <w:tblCellMar>
            <w:top w:w="0" w:type="dxa"/>
            <w:left w:w="10" w:type="dxa"/>
            <w:bottom w:w="0" w:type="dxa"/>
            <w:right w:w="10" w:type="dxa"/>
          </w:tblCellMar>
        </w:tblPrEx>
        <w:trPr>
          <w:trHeight w:val="28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ind w:right="120"/>
              <w:jc w:val="center"/>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0</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资格审查</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资格后审</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需要补充的其他内容</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ind w:firstLine="316"/>
              <w:jc w:val="left"/>
              <w:rPr>
                <w:rFonts w:ascii="仿宋" w:hAnsi="仿宋" w:eastAsia="仿宋"/>
                <w:sz w:val="32"/>
                <w:szCs w:val="32"/>
              </w:rPr>
            </w:pPr>
            <w:r>
              <w:rPr>
                <w:rFonts w:hint="eastAsia" w:ascii="仿宋" w:hAnsi="仿宋" w:eastAsia="仿宋" w:cs="宋体"/>
                <w:b/>
                <w:sz w:val="32"/>
                <w:szCs w:val="32"/>
              </w:rPr>
              <w:t>投标人参加开标会时须提交以下有效原件供开标现场查验：</w:t>
            </w:r>
          </w:p>
          <w:p>
            <w:pPr>
              <w:spacing w:line="64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cs="宋体"/>
                <w:sz w:val="32"/>
                <w:szCs w:val="32"/>
              </w:rPr>
              <w:t>、法定代表人授权委托书及授权委托代理人身份证；</w:t>
            </w:r>
          </w:p>
          <w:p>
            <w:pPr>
              <w:spacing w:line="64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cs="宋体"/>
                <w:sz w:val="32"/>
                <w:szCs w:val="32"/>
              </w:rPr>
              <w:t>、法定代表人投标的应提供法定代表人身份证明及本人身份证。</w:t>
            </w:r>
          </w:p>
          <w:p>
            <w:pPr>
              <w:spacing w:line="640" w:lineRule="exact"/>
              <w:ind w:firstLine="316"/>
              <w:jc w:val="left"/>
              <w:rPr>
                <w:rFonts w:ascii="仿宋" w:hAnsi="仿宋" w:eastAsia="仿宋"/>
                <w:sz w:val="32"/>
                <w:szCs w:val="32"/>
              </w:rPr>
            </w:pPr>
            <w:r>
              <w:rPr>
                <w:rFonts w:hint="eastAsia" w:ascii="仿宋" w:hAnsi="仿宋" w:eastAsia="仿宋" w:cs="宋体"/>
                <w:b/>
                <w:sz w:val="32"/>
                <w:szCs w:val="32"/>
              </w:rPr>
              <w:t>投标人的以下（不限于）资料原件可能会被评标委员会要求核查：</w:t>
            </w:r>
          </w:p>
          <w:p>
            <w:pPr>
              <w:numPr>
                <w:ilvl w:val="0"/>
                <w:numId w:val="2"/>
              </w:numPr>
              <w:spacing w:line="640" w:lineRule="exact"/>
              <w:jc w:val="left"/>
              <w:rPr>
                <w:rFonts w:ascii="仿宋" w:hAnsi="仿宋" w:eastAsia="仿宋"/>
                <w:sz w:val="32"/>
                <w:szCs w:val="32"/>
              </w:rPr>
            </w:pPr>
            <w:r>
              <w:rPr>
                <w:rFonts w:hint="eastAsia" w:ascii="仿宋" w:hAnsi="仿宋" w:eastAsia="仿宋" w:cs="宋体"/>
                <w:sz w:val="32"/>
                <w:szCs w:val="32"/>
              </w:rPr>
              <w:t>企业法人营业执照；</w:t>
            </w:r>
          </w:p>
          <w:p>
            <w:pPr>
              <w:numPr>
                <w:ilvl w:val="0"/>
                <w:numId w:val="2"/>
              </w:numPr>
              <w:spacing w:line="640" w:lineRule="exact"/>
              <w:jc w:val="left"/>
              <w:rPr>
                <w:rFonts w:ascii="仿宋" w:hAnsi="仿宋" w:eastAsia="仿宋"/>
                <w:sz w:val="32"/>
                <w:szCs w:val="32"/>
              </w:rPr>
            </w:pPr>
            <w:r>
              <w:rPr>
                <w:rFonts w:hint="eastAsia" w:ascii="仿宋" w:hAnsi="仿宋" w:eastAsia="仿宋" w:cs="宋体"/>
                <w:sz w:val="32"/>
                <w:szCs w:val="32"/>
              </w:rPr>
              <w:t>其他需要提供的原件。</w:t>
            </w:r>
          </w:p>
          <w:p>
            <w:pPr>
              <w:spacing w:line="640" w:lineRule="exact"/>
              <w:jc w:val="left"/>
              <w:rPr>
                <w:rFonts w:ascii="仿宋" w:hAnsi="仿宋" w:eastAsia="仿宋"/>
                <w:sz w:val="32"/>
                <w:szCs w:val="32"/>
              </w:rPr>
            </w:pPr>
            <w:r>
              <w:rPr>
                <w:rFonts w:hint="eastAsia" w:ascii="仿宋" w:hAnsi="仿宋" w:eastAsia="仿宋" w:cs="宋体"/>
                <w:sz w:val="32"/>
                <w:szCs w:val="32"/>
              </w:rPr>
              <w:t>因无法提供相关原件供评标委员会查验而导致投标被否决的后果自负。</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投标人法定代表人或其授权委托代理人的通讯联系方式必须在投标文件中真实提供，确保畅通。</w:t>
            </w:r>
          </w:p>
        </w:tc>
      </w:tr>
    </w:tbl>
    <w:p>
      <w:pPr>
        <w:spacing w:line="640" w:lineRule="exact"/>
        <w:jc w:val="center"/>
        <w:rPr>
          <w:rFonts w:ascii="宋体" w:hAnsi="宋体"/>
          <w:b/>
          <w:sz w:val="36"/>
          <w:szCs w:val="36"/>
        </w:rPr>
      </w:pPr>
      <w:r>
        <w:rPr>
          <w:rFonts w:hint="eastAsia" w:ascii="宋体" w:hAnsi="宋体" w:cs="宋体"/>
          <w:b/>
          <w:sz w:val="36"/>
          <w:szCs w:val="36"/>
        </w:rPr>
        <w:t>技术需求书</w:t>
      </w:r>
    </w:p>
    <w:p>
      <w:pPr>
        <w:spacing w:line="640" w:lineRule="exact"/>
        <w:outlineLvl w:val="0"/>
        <w:rPr>
          <w:rFonts w:ascii="宋体" w:hAnsi="宋体"/>
          <w:b/>
          <w:sz w:val="32"/>
          <w:szCs w:val="32"/>
        </w:rPr>
      </w:pPr>
      <w:r>
        <w:rPr>
          <w:rFonts w:hint="eastAsia" w:ascii="宋体" w:hAnsi="宋体" w:cs="宋体"/>
          <w:b/>
          <w:sz w:val="32"/>
          <w:szCs w:val="32"/>
        </w:rPr>
        <w:t>一、项目概况</w:t>
      </w:r>
    </w:p>
    <w:p>
      <w:pPr>
        <w:spacing w:line="640" w:lineRule="exact"/>
        <w:ind w:right="178" w:firstLine="600"/>
        <w:rPr>
          <w:rFonts w:ascii="仿宋" w:hAnsi="仿宋" w:eastAsia="仿宋"/>
          <w:sz w:val="32"/>
          <w:szCs w:val="32"/>
        </w:rPr>
      </w:pPr>
      <w:r>
        <w:rPr>
          <w:rFonts w:hint="eastAsia" w:ascii="仿宋" w:hAnsi="仿宋" w:eastAsia="仿宋" w:cs="宋体"/>
          <w:sz w:val="32"/>
          <w:szCs w:val="32"/>
        </w:rPr>
        <w:t>辽宁工业大学现需在校区学生公寓内安装智能自助洗衣机，入住学生数约</w:t>
      </w:r>
      <w:r>
        <w:rPr>
          <w:rFonts w:ascii="仿宋" w:hAnsi="仿宋" w:eastAsia="仿宋"/>
          <w:sz w:val="32"/>
          <w:szCs w:val="32"/>
        </w:rPr>
        <w:t xml:space="preserve">  1</w:t>
      </w:r>
      <w:r>
        <w:rPr>
          <w:rFonts w:hint="eastAsia" w:ascii="仿宋" w:hAnsi="仿宋" w:eastAsia="仿宋"/>
          <w:sz w:val="32"/>
          <w:szCs w:val="32"/>
        </w:rPr>
        <w:t>3</w:t>
      </w:r>
      <w:r>
        <w:rPr>
          <w:rFonts w:ascii="仿宋" w:hAnsi="仿宋" w:eastAsia="仿宋"/>
          <w:sz w:val="32"/>
          <w:szCs w:val="32"/>
        </w:rPr>
        <w:t xml:space="preserve">000  </w:t>
      </w:r>
      <w:r>
        <w:rPr>
          <w:rFonts w:hint="eastAsia" w:ascii="仿宋" w:hAnsi="仿宋" w:eastAsia="仿宋" w:cs="宋体"/>
          <w:sz w:val="32"/>
          <w:szCs w:val="32"/>
        </w:rPr>
        <w:t>名，投资</w:t>
      </w:r>
      <w:r>
        <w:rPr>
          <w:rFonts w:ascii="仿宋" w:hAnsi="仿宋" w:eastAsia="仿宋"/>
          <w:sz w:val="32"/>
          <w:szCs w:val="32"/>
        </w:rPr>
        <w:t>80</w:t>
      </w:r>
      <w:r>
        <w:rPr>
          <w:rFonts w:hint="eastAsia" w:ascii="仿宋" w:hAnsi="仿宋" w:eastAsia="仿宋" w:cs="宋体"/>
          <w:sz w:val="32"/>
          <w:szCs w:val="32"/>
        </w:rPr>
        <w:t>台。经营采取合作经营模式，即：辽宁工业大学（以下简称甲方）提供宿舍自助洗衣机安装场所，合作方（以下简称乙方）全额投资安装，合作期内，乙方负责设备日常运转过程中的管理、维护、技术支持，乙方拥有投资范围内的收费权，并承担相应的安全责任和正常运转的义务。</w:t>
      </w:r>
    </w:p>
    <w:p>
      <w:pPr>
        <w:spacing w:line="640" w:lineRule="exact"/>
        <w:outlineLvl w:val="0"/>
        <w:rPr>
          <w:rFonts w:ascii="宋体" w:hAnsi="宋体"/>
          <w:b/>
          <w:sz w:val="32"/>
          <w:szCs w:val="32"/>
        </w:rPr>
      </w:pPr>
      <w:r>
        <w:rPr>
          <w:rFonts w:hint="eastAsia" w:ascii="宋体" w:hAnsi="宋体" w:cs="宋体"/>
          <w:b/>
          <w:sz w:val="32"/>
          <w:szCs w:val="32"/>
        </w:rPr>
        <w:t>二、基础技术参数要求</w:t>
      </w:r>
    </w:p>
    <w:p>
      <w:pPr>
        <w:spacing w:line="640" w:lineRule="exact"/>
        <w:ind w:firstLine="480"/>
        <w:rPr>
          <w:rFonts w:ascii="仿宋" w:hAnsi="仿宋" w:eastAsia="仿宋"/>
          <w:sz w:val="32"/>
          <w:szCs w:val="32"/>
        </w:rPr>
      </w:pPr>
      <w:r>
        <w:rPr>
          <w:rFonts w:ascii="仿宋" w:hAnsi="仿宋" w:eastAsia="仿宋"/>
          <w:sz w:val="32"/>
          <w:szCs w:val="32"/>
        </w:rPr>
        <w:t>2.1</w:t>
      </w:r>
      <w:r>
        <w:rPr>
          <w:rFonts w:hint="eastAsia" w:ascii="仿宋" w:hAnsi="仿宋" w:eastAsia="仿宋" w:cs="宋体"/>
          <w:sz w:val="32"/>
          <w:szCs w:val="32"/>
        </w:rPr>
        <w:t>自助洗衣机不许采取预存现金、刷卡支付方式，要具有标准、快洗、大物洗、单脱等基本功能，须为国内外知名品牌，必须符合国家相关质量标准（或同行业标准）。</w:t>
      </w:r>
    </w:p>
    <w:p>
      <w:pPr>
        <w:spacing w:line="640" w:lineRule="exact"/>
        <w:ind w:firstLine="480"/>
        <w:rPr>
          <w:rFonts w:ascii="仿宋" w:hAnsi="仿宋" w:eastAsia="仿宋"/>
          <w:sz w:val="32"/>
          <w:szCs w:val="32"/>
        </w:rPr>
      </w:pPr>
      <w:r>
        <w:rPr>
          <w:rFonts w:ascii="仿宋" w:hAnsi="仿宋" w:eastAsia="仿宋"/>
          <w:sz w:val="32"/>
          <w:szCs w:val="32"/>
        </w:rPr>
        <w:t>2.2</w:t>
      </w:r>
      <w:r>
        <w:rPr>
          <w:rFonts w:hint="eastAsia" w:ascii="仿宋" w:hAnsi="仿宋" w:eastAsia="仿宋" w:cs="宋体"/>
          <w:sz w:val="32"/>
          <w:szCs w:val="32"/>
        </w:rPr>
        <w:t>洗衣机技术参数</w:t>
      </w:r>
    </w:p>
    <w:tbl>
      <w:tblPr>
        <w:tblStyle w:val="7"/>
        <w:tblW w:w="9649" w:type="dxa"/>
        <w:tblInd w:w="98" w:type="dxa"/>
        <w:tblLayout w:type="fixed"/>
        <w:tblCellMar>
          <w:top w:w="0" w:type="dxa"/>
          <w:left w:w="10" w:type="dxa"/>
          <w:bottom w:w="0" w:type="dxa"/>
          <w:right w:w="10" w:type="dxa"/>
        </w:tblCellMar>
      </w:tblPr>
      <w:tblGrid>
        <w:gridCol w:w="1668"/>
        <w:gridCol w:w="2051"/>
        <w:gridCol w:w="4088"/>
        <w:gridCol w:w="1842"/>
      </w:tblGrid>
      <w:tr>
        <w:tblPrEx>
          <w:tblLayout w:type="fixed"/>
          <w:tblCellMar>
            <w:top w:w="0" w:type="dxa"/>
            <w:left w:w="10" w:type="dxa"/>
            <w:bottom w:w="0" w:type="dxa"/>
            <w:right w:w="10" w:type="dxa"/>
          </w:tblCellMar>
        </w:tblPrEx>
        <w:trPr>
          <w:trHeight w:val="836" w:hRule="atLeast"/>
        </w:trPr>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ind w:firstLine="420"/>
              <w:rPr>
                <w:rFonts w:ascii="仿宋" w:hAnsi="仿宋" w:eastAsia="仿宋" w:cs="宋体"/>
                <w:sz w:val="32"/>
                <w:szCs w:val="32"/>
              </w:rPr>
            </w:pPr>
            <w:r>
              <w:rPr>
                <w:rFonts w:hint="eastAsia" w:ascii="仿宋" w:hAnsi="仿宋" w:eastAsia="仿宋" w:cs="宋体"/>
                <w:sz w:val="32"/>
                <w:szCs w:val="32"/>
              </w:rPr>
              <w:t>品名</w:t>
            </w:r>
          </w:p>
        </w:tc>
        <w:tc>
          <w:tcPr>
            <w:tcW w:w="20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ind w:firstLine="420"/>
              <w:rPr>
                <w:rFonts w:ascii="仿宋" w:hAnsi="仿宋" w:eastAsia="仿宋" w:cs="宋体"/>
                <w:sz w:val="32"/>
                <w:szCs w:val="32"/>
              </w:rPr>
            </w:pPr>
            <w:r>
              <w:rPr>
                <w:rFonts w:hint="eastAsia" w:ascii="仿宋" w:hAnsi="仿宋" w:eastAsia="仿宋" w:cs="宋体"/>
                <w:sz w:val="32"/>
                <w:szCs w:val="32"/>
              </w:rPr>
              <w:t>品牌</w:t>
            </w:r>
          </w:p>
        </w:tc>
        <w:tc>
          <w:tcPr>
            <w:tcW w:w="40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ind w:firstLine="420"/>
              <w:rPr>
                <w:rFonts w:ascii="仿宋" w:hAnsi="仿宋" w:eastAsia="仿宋" w:cs="宋体"/>
                <w:sz w:val="32"/>
                <w:szCs w:val="32"/>
              </w:rPr>
            </w:pPr>
            <w:r>
              <w:rPr>
                <w:rFonts w:hint="eastAsia" w:ascii="仿宋" w:hAnsi="仿宋" w:eastAsia="仿宋" w:cs="宋体"/>
                <w:sz w:val="32"/>
                <w:szCs w:val="32"/>
              </w:rPr>
              <w:t>配置参数</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ind w:firstLine="420"/>
              <w:rPr>
                <w:rFonts w:ascii="仿宋" w:hAnsi="仿宋" w:eastAsia="仿宋" w:cs="宋体"/>
                <w:sz w:val="32"/>
                <w:szCs w:val="32"/>
              </w:rPr>
            </w:pPr>
            <w:r>
              <w:rPr>
                <w:rFonts w:hint="eastAsia" w:ascii="仿宋" w:hAnsi="仿宋" w:eastAsia="仿宋" w:cs="宋体"/>
                <w:sz w:val="32"/>
                <w:szCs w:val="32"/>
              </w:rPr>
              <w:t>备注</w:t>
            </w:r>
          </w:p>
        </w:tc>
      </w:tr>
      <w:tr>
        <w:tblPrEx>
          <w:tblLayout w:type="fixed"/>
          <w:tblCellMar>
            <w:top w:w="0" w:type="dxa"/>
            <w:left w:w="10" w:type="dxa"/>
            <w:bottom w:w="0" w:type="dxa"/>
            <w:right w:w="10" w:type="dxa"/>
          </w:tblCellMar>
        </w:tblPrEx>
        <w:trPr>
          <w:trHeight w:val="926" w:hRule="atLeast"/>
        </w:trPr>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自助洗衣机</w:t>
            </w:r>
          </w:p>
        </w:tc>
        <w:tc>
          <w:tcPr>
            <w:tcW w:w="20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ind w:firstLine="420"/>
              <w:jc w:val="left"/>
              <w:rPr>
                <w:rFonts w:ascii="仿宋" w:hAnsi="仿宋" w:eastAsia="仿宋" w:cs="宋体"/>
                <w:sz w:val="32"/>
                <w:szCs w:val="32"/>
              </w:rPr>
            </w:pPr>
            <w:r>
              <w:rPr>
                <w:rFonts w:ascii="仿宋" w:hAnsi="仿宋" w:eastAsia="仿宋"/>
                <w:sz w:val="32"/>
                <w:szCs w:val="32"/>
              </w:rPr>
              <w:fldChar w:fldCharType="begin"/>
            </w:r>
            <w:r>
              <w:rPr>
                <w:rFonts w:ascii="仿宋" w:hAnsi="仿宋" w:eastAsia="仿宋"/>
                <w:sz w:val="32"/>
                <w:szCs w:val="32"/>
              </w:rPr>
              <w:instrText xml:space="preserve"> HYPERLINK "http://www.wjzyjd.com/page.asp?nid=622" \h </w:instrText>
            </w:r>
            <w:r>
              <w:rPr>
                <w:rFonts w:ascii="仿宋" w:hAnsi="仿宋" w:eastAsia="仿宋"/>
                <w:sz w:val="32"/>
                <w:szCs w:val="32"/>
              </w:rPr>
              <w:fldChar w:fldCharType="separate"/>
            </w:r>
            <w:r>
              <w:rPr>
                <w:rFonts w:hint="eastAsia" w:ascii="仿宋" w:hAnsi="仿宋" w:eastAsia="仿宋" w:cs="宋体"/>
                <w:sz w:val="32"/>
                <w:szCs w:val="32"/>
                <w:shd w:val="clear" w:color="auto" w:fill="FFFFFF"/>
              </w:rPr>
              <w:t>海尔</w:t>
            </w:r>
            <w:r>
              <w:rPr>
                <w:rFonts w:ascii="仿宋" w:hAnsi="仿宋" w:eastAsia="仿宋" w:cs="宋体"/>
                <w:sz w:val="32"/>
                <w:szCs w:val="32"/>
                <w:shd w:val="clear" w:color="auto" w:fill="FFFFFF"/>
              </w:rPr>
              <w:t>/</w:t>
            </w:r>
            <w:r>
              <w:rPr>
                <w:rFonts w:hint="eastAsia" w:ascii="仿宋" w:hAnsi="仿宋" w:eastAsia="仿宋" w:cs="宋体"/>
                <w:sz w:val="32"/>
                <w:szCs w:val="32"/>
                <w:shd w:val="clear" w:color="auto" w:fill="FFFFFF"/>
              </w:rPr>
              <w:t>小天鹅</w:t>
            </w:r>
            <w:r>
              <w:rPr>
                <w:rFonts w:ascii="仿宋" w:hAnsi="仿宋" w:eastAsia="仿宋" w:cs="宋体"/>
                <w:sz w:val="32"/>
                <w:szCs w:val="32"/>
                <w:shd w:val="clear" w:color="auto" w:fill="FFFFFF"/>
              </w:rPr>
              <w:t>/</w:t>
            </w:r>
            <w:r>
              <w:rPr>
                <w:rFonts w:ascii="仿宋" w:hAnsi="仿宋" w:eastAsia="仿宋" w:cs="宋体"/>
                <w:sz w:val="32"/>
                <w:szCs w:val="32"/>
                <w:shd w:val="clear" w:color="auto" w:fill="FFFFFF"/>
              </w:rPr>
              <w:fldChar w:fldCharType="end"/>
            </w:r>
            <w:r>
              <w:rPr>
                <w:rFonts w:ascii="仿宋" w:hAnsi="仿宋" w:eastAsia="仿宋" w:cs="宋体"/>
                <w:sz w:val="32"/>
                <w:szCs w:val="32"/>
                <w:shd w:val="clear" w:color="auto" w:fill="FFFFFF"/>
              </w:rPr>
              <w:t>TCL/</w:t>
            </w:r>
            <w:r>
              <w:rPr>
                <w:rFonts w:hint="eastAsia" w:ascii="仿宋" w:hAnsi="仿宋" w:eastAsia="仿宋" w:cs="宋体"/>
                <w:sz w:val="32"/>
                <w:szCs w:val="32"/>
                <w:shd w:val="clear" w:color="auto" w:fill="FFFFFF"/>
              </w:rPr>
              <w:t>荣事达</w:t>
            </w:r>
            <w:r>
              <w:rPr>
                <w:rFonts w:ascii="仿宋" w:hAnsi="仿宋" w:eastAsia="仿宋" w:cs="宋体"/>
                <w:sz w:val="32"/>
                <w:szCs w:val="32"/>
                <w:shd w:val="clear" w:color="auto" w:fill="FFFFFF"/>
              </w:rPr>
              <w:t>/</w:t>
            </w:r>
            <w:r>
              <w:rPr>
                <w:rFonts w:hint="eastAsia" w:ascii="仿宋" w:hAnsi="仿宋" w:eastAsia="仿宋" w:cs="宋体"/>
                <w:sz w:val="32"/>
                <w:szCs w:val="32"/>
                <w:shd w:val="clear" w:color="auto" w:fill="FFFFFF"/>
              </w:rPr>
              <w:t>美的</w:t>
            </w:r>
            <w:r>
              <w:rPr>
                <w:rFonts w:ascii="仿宋" w:hAnsi="仿宋" w:eastAsia="仿宋" w:cs="宋体"/>
                <w:sz w:val="32"/>
                <w:szCs w:val="32"/>
                <w:shd w:val="clear" w:color="auto" w:fill="FFFFFF"/>
              </w:rPr>
              <w:t>/</w:t>
            </w:r>
            <w:r>
              <w:rPr>
                <w:rFonts w:hint="eastAsia" w:ascii="仿宋" w:hAnsi="仿宋" w:eastAsia="仿宋" w:cs="宋体"/>
                <w:sz w:val="32"/>
                <w:szCs w:val="32"/>
                <w:shd w:val="clear" w:color="auto" w:fill="FFFFFF"/>
              </w:rPr>
              <w:t>小鸭等国内外著名品牌</w:t>
            </w:r>
          </w:p>
        </w:tc>
        <w:tc>
          <w:tcPr>
            <w:tcW w:w="40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left"/>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、容量为</w:t>
            </w:r>
            <w:r>
              <w:rPr>
                <w:rFonts w:ascii="仿宋" w:hAnsi="仿宋" w:eastAsia="仿宋" w:cs="宋体"/>
                <w:sz w:val="32"/>
                <w:szCs w:val="32"/>
              </w:rPr>
              <w:t>7KG</w:t>
            </w:r>
            <w:r>
              <w:rPr>
                <w:rFonts w:hint="eastAsia" w:ascii="仿宋" w:hAnsi="仿宋" w:eastAsia="仿宋" w:cs="宋体"/>
                <w:sz w:val="32"/>
                <w:szCs w:val="32"/>
              </w:rPr>
              <w:t>～</w:t>
            </w:r>
            <w:r>
              <w:rPr>
                <w:rFonts w:ascii="仿宋" w:hAnsi="仿宋" w:eastAsia="仿宋" w:cs="宋体"/>
                <w:sz w:val="32"/>
                <w:szCs w:val="32"/>
              </w:rPr>
              <w:t>10KG</w:t>
            </w:r>
          </w:p>
          <w:p>
            <w:pPr>
              <w:spacing w:line="640" w:lineRule="exact"/>
              <w:jc w:val="left"/>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、不锈钢内桶。</w:t>
            </w:r>
          </w:p>
          <w:p>
            <w:pPr>
              <w:spacing w:line="640" w:lineRule="exact"/>
              <w:jc w:val="left"/>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、全自动洗衣机（全新）。</w:t>
            </w:r>
          </w:p>
          <w:p>
            <w:pPr>
              <w:spacing w:line="640" w:lineRule="exact"/>
              <w:jc w:val="left"/>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、洗衣机至少包含快洗、标准洗、大物洗等功能。</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rPr>
                <w:rFonts w:ascii="仿宋" w:hAnsi="仿宋" w:eastAsia="仿宋" w:cs="宋体"/>
                <w:sz w:val="32"/>
                <w:szCs w:val="32"/>
              </w:rPr>
            </w:pPr>
            <w:r>
              <w:rPr>
                <w:rFonts w:hint="eastAsia" w:ascii="仿宋" w:hAnsi="仿宋" w:eastAsia="仿宋" w:cs="宋体"/>
                <w:sz w:val="32"/>
                <w:szCs w:val="32"/>
              </w:rPr>
              <w:t>支付手段可多样化</w:t>
            </w:r>
          </w:p>
        </w:tc>
      </w:tr>
    </w:tbl>
    <w:p>
      <w:pPr>
        <w:spacing w:line="640" w:lineRule="exact"/>
        <w:rPr>
          <w:rFonts w:ascii="宋体" w:hAnsi="宋体" w:cs="宋体"/>
          <w:b/>
          <w:sz w:val="32"/>
          <w:szCs w:val="32"/>
        </w:rPr>
      </w:pPr>
      <w:r>
        <w:rPr>
          <w:rFonts w:hint="eastAsia" w:ascii="宋体" w:hAnsi="宋体" w:cs="宋体"/>
          <w:b/>
          <w:sz w:val="32"/>
          <w:szCs w:val="32"/>
        </w:rPr>
        <w:t>三、计费及支付方式</w:t>
      </w:r>
    </w:p>
    <w:p>
      <w:pPr>
        <w:spacing w:line="640" w:lineRule="exact"/>
        <w:ind w:firstLine="530"/>
        <w:rPr>
          <w:rFonts w:ascii="仿宋" w:hAnsi="仿宋" w:eastAsia="仿宋" w:cs="宋体"/>
          <w:sz w:val="32"/>
          <w:szCs w:val="32"/>
        </w:rPr>
      </w:pPr>
      <w:r>
        <w:rPr>
          <w:rFonts w:ascii="仿宋" w:hAnsi="仿宋" w:eastAsia="仿宋" w:cs="宋体"/>
          <w:sz w:val="32"/>
          <w:szCs w:val="32"/>
        </w:rPr>
        <w:t>3.1</w:t>
      </w:r>
      <w:r>
        <w:rPr>
          <w:rFonts w:hint="eastAsia" w:ascii="仿宋" w:hAnsi="仿宋" w:eastAsia="仿宋" w:cs="宋体"/>
          <w:sz w:val="32"/>
          <w:szCs w:val="32"/>
        </w:rPr>
        <w:t>采用投币、手机微信或支付宝等移动支付方式、操作，不允许使用其它支付方式。支付后，洗衣机要能够立即投入运行，确保洗衣机按设定的模式和时间完成洗衣任务并完成相应的计费，计费标准必须保证与设定的洗衣模式对应。</w:t>
      </w:r>
    </w:p>
    <w:p>
      <w:pPr>
        <w:spacing w:line="640" w:lineRule="exact"/>
        <w:ind w:firstLine="530"/>
        <w:rPr>
          <w:rFonts w:ascii="仿宋" w:hAnsi="仿宋" w:eastAsia="仿宋" w:cs="宋体"/>
          <w:sz w:val="32"/>
          <w:szCs w:val="32"/>
        </w:rPr>
      </w:pPr>
      <w:r>
        <w:rPr>
          <w:rFonts w:ascii="仿宋" w:hAnsi="仿宋" w:eastAsia="仿宋" w:cs="宋体"/>
          <w:sz w:val="32"/>
          <w:szCs w:val="32"/>
        </w:rPr>
        <w:t>3.2</w:t>
      </w:r>
      <w:r>
        <w:rPr>
          <w:rFonts w:hint="eastAsia" w:ascii="仿宋" w:hAnsi="仿宋" w:eastAsia="仿宋" w:cs="宋体"/>
          <w:sz w:val="32"/>
          <w:szCs w:val="32"/>
        </w:rPr>
        <w:t>收费标准：价格为基准价格，评分标准见细则。</w:t>
      </w:r>
    </w:p>
    <w:tbl>
      <w:tblPr>
        <w:tblStyle w:val="7"/>
        <w:tblW w:w="8424" w:type="dxa"/>
        <w:tblInd w:w="98" w:type="dxa"/>
        <w:tblLayout w:type="fixed"/>
        <w:tblCellMar>
          <w:top w:w="0" w:type="dxa"/>
          <w:left w:w="10" w:type="dxa"/>
          <w:bottom w:w="0" w:type="dxa"/>
          <w:right w:w="10" w:type="dxa"/>
        </w:tblCellMar>
      </w:tblPr>
      <w:tblGrid>
        <w:gridCol w:w="904"/>
        <w:gridCol w:w="1956"/>
        <w:gridCol w:w="1950"/>
        <w:gridCol w:w="1819"/>
        <w:gridCol w:w="1795"/>
      </w:tblGrid>
      <w:tr>
        <w:tblPrEx>
          <w:tblLayout w:type="fixed"/>
          <w:tblCellMar>
            <w:top w:w="0" w:type="dxa"/>
            <w:left w:w="10" w:type="dxa"/>
            <w:bottom w:w="0" w:type="dxa"/>
            <w:right w:w="10" w:type="dxa"/>
          </w:tblCellMar>
        </w:tblPrEx>
        <w:trPr>
          <w:trHeight w:val="368" w:hRule="atLeast"/>
        </w:trPr>
        <w:tc>
          <w:tcPr>
            <w:tcW w:w="9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序号</w:t>
            </w:r>
          </w:p>
        </w:tc>
        <w:tc>
          <w:tcPr>
            <w:tcW w:w="19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洗衣模式</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时间标准</w:t>
            </w:r>
          </w:p>
        </w:tc>
        <w:tc>
          <w:tcPr>
            <w:tcW w:w="1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计费标准</w:t>
            </w:r>
          </w:p>
        </w:tc>
        <w:tc>
          <w:tcPr>
            <w:tcW w:w="17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备注</w:t>
            </w:r>
          </w:p>
        </w:tc>
      </w:tr>
      <w:tr>
        <w:tblPrEx>
          <w:tblLayout w:type="fixed"/>
          <w:tblCellMar>
            <w:top w:w="0" w:type="dxa"/>
            <w:left w:w="10" w:type="dxa"/>
            <w:bottom w:w="0" w:type="dxa"/>
            <w:right w:w="10" w:type="dxa"/>
          </w:tblCellMar>
        </w:tblPrEx>
        <w:trPr>
          <w:trHeight w:val="261" w:hRule="atLeast"/>
        </w:trPr>
        <w:tc>
          <w:tcPr>
            <w:tcW w:w="9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1</w:t>
            </w:r>
          </w:p>
        </w:tc>
        <w:tc>
          <w:tcPr>
            <w:tcW w:w="19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快洗</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20</w:t>
            </w:r>
            <w:r>
              <w:rPr>
                <w:rFonts w:hint="eastAsia" w:ascii="仿宋" w:hAnsi="仿宋" w:eastAsia="仿宋" w:cs="宋体"/>
                <w:sz w:val="32"/>
                <w:szCs w:val="32"/>
              </w:rPr>
              <w:t>分钟</w:t>
            </w:r>
          </w:p>
        </w:tc>
        <w:tc>
          <w:tcPr>
            <w:tcW w:w="1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元</w:t>
            </w:r>
          </w:p>
        </w:tc>
        <w:tc>
          <w:tcPr>
            <w:tcW w:w="17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按桶（次）</w:t>
            </w:r>
          </w:p>
        </w:tc>
      </w:tr>
      <w:tr>
        <w:tblPrEx>
          <w:tblLayout w:type="fixed"/>
          <w:tblCellMar>
            <w:top w:w="0" w:type="dxa"/>
            <w:left w:w="10" w:type="dxa"/>
            <w:bottom w:w="0" w:type="dxa"/>
            <w:right w:w="10" w:type="dxa"/>
          </w:tblCellMar>
        </w:tblPrEx>
        <w:trPr>
          <w:trHeight w:val="261" w:hRule="atLeast"/>
        </w:trPr>
        <w:tc>
          <w:tcPr>
            <w:tcW w:w="9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2</w:t>
            </w:r>
          </w:p>
        </w:tc>
        <w:tc>
          <w:tcPr>
            <w:tcW w:w="19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标准洗</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40</w:t>
            </w:r>
            <w:r>
              <w:rPr>
                <w:rFonts w:hint="eastAsia" w:ascii="仿宋" w:hAnsi="仿宋" w:eastAsia="仿宋" w:cs="宋体"/>
                <w:sz w:val="32"/>
                <w:szCs w:val="32"/>
              </w:rPr>
              <w:t>分钟</w:t>
            </w:r>
          </w:p>
        </w:tc>
        <w:tc>
          <w:tcPr>
            <w:tcW w:w="1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元</w:t>
            </w:r>
          </w:p>
        </w:tc>
        <w:tc>
          <w:tcPr>
            <w:tcW w:w="17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按桶（次）</w:t>
            </w:r>
          </w:p>
        </w:tc>
      </w:tr>
      <w:tr>
        <w:tblPrEx>
          <w:tblLayout w:type="fixed"/>
          <w:tblCellMar>
            <w:top w:w="0" w:type="dxa"/>
            <w:left w:w="10" w:type="dxa"/>
            <w:bottom w:w="0" w:type="dxa"/>
            <w:right w:w="10" w:type="dxa"/>
          </w:tblCellMar>
        </w:tblPrEx>
        <w:trPr>
          <w:trHeight w:val="261" w:hRule="atLeast"/>
        </w:trPr>
        <w:tc>
          <w:tcPr>
            <w:tcW w:w="9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3</w:t>
            </w:r>
          </w:p>
        </w:tc>
        <w:tc>
          <w:tcPr>
            <w:tcW w:w="19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大物洗</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60</w:t>
            </w:r>
            <w:r>
              <w:rPr>
                <w:rFonts w:hint="eastAsia" w:ascii="仿宋" w:hAnsi="仿宋" w:eastAsia="仿宋" w:cs="宋体"/>
                <w:sz w:val="32"/>
                <w:szCs w:val="32"/>
              </w:rPr>
              <w:t>分钟</w:t>
            </w:r>
          </w:p>
        </w:tc>
        <w:tc>
          <w:tcPr>
            <w:tcW w:w="1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ascii="仿宋" w:hAnsi="仿宋" w:eastAsia="仿宋" w:cs="宋体"/>
                <w:sz w:val="32"/>
                <w:szCs w:val="32"/>
              </w:rPr>
              <w:t>5</w:t>
            </w:r>
            <w:r>
              <w:rPr>
                <w:rFonts w:hint="eastAsia" w:ascii="仿宋" w:hAnsi="仿宋" w:eastAsia="仿宋" w:cs="宋体"/>
                <w:sz w:val="32"/>
                <w:szCs w:val="32"/>
              </w:rPr>
              <w:t>元</w:t>
            </w:r>
          </w:p>
        </w:tc>
        <w:tc>
          <w:tcPr>
            <w:tcW w:w="17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按桶（次）</w:t>
            </w:r>
          </w:p>
        </w:tc>
      </w:tr>
    </w:tbl>
    <w:p>
      <w:pPr>
        <w:spacing w:line="640" w:lineRule="exact"/>
        <w:rPr>
          <w:rFonts w:ascii="宋体" w:hAnsi="宋体" w:cs="宋体"/>
          <w:b/>
          <w:sz w:val="32"/>
          <w:szCs w:val="32"/>
        </w:rPr>
      </w:pPr>
      <w:r>
        <w:rPr>
          <w:rFonts w:hint="eastAsia" w:ascii="宋体" w:hAnsi="宋体" w:cs="宋体"/>
          <w:b/>
          <w:sz w:val="32"/>
          <w:szCs w:val="32"/>
        </w:rPr>
        <w:t>四、商务要求</w:t>
      </w:r>
    </w:p>
    <w:p>
      <w:pPr>
        <w:spacing w:line="640" w:lineRule="exact"/>
        <w:ind w:firstLine="530"/>
        <w:rPr>
          <w:rFonts w:ascii="仿宋" w:hAnsi="仿宋" w:eastAsia="仿宋" w:cs="宋体"/>
          <w:sz w:val="32"/>
          <w:szCs w:val="32"/>
        </w:rPr>
      </w:pPr>
      <w:r>
        <w:rPr>
          <w:rFonts w:ascii="仿宋" w:hAnsi="仿宋" w:eastAsia="仿宋" w:cs="宋体"/>
          <w:sz w:val="32"/>
          <w:szCs w:val="32"/>
        </w:rPr>
        <w:t>4.1</w:t>
      </w:r>
      <w:r>
        <w:rPr>
          <w:rFonts w:hint="eastAsia" w:ascii="仿宋" w:hAnsi="仿宋" w:eastAsia="仿宋" w:cs="宋体"/>
          <w:sz w:val="32"/>
          <w:szCs w:val="32"/>
        </w:rPr>
        <w:t>供货及安装期：</w:t>
      </w:r>
      <w:r>
        <w:rPr>
          <w:rFonts w:ascii="仿宋" w:hAnsi="仿宋" w:eastAsia="仿宋" w:cs="宋体"/>
          <w:sz w:val="32"/>
          <w:szCs w:val="32"/>
        </w:rPr>
        <w:t>2018</w:t>
      </w:r>
      <w:r>
        <w:rPr>
          <w:rFonts w:hint="eastAsia" w:ascii="仿宋" w:hAnsi="仿宋" w:eastAsia="仿宋" w:cs="宋体"/>
          <w:sz w:val="32"/>
          <w:szCs w:val="32"/>
        </w:rPr>
        <w:t>年5月15日前完成所有合同内容。</w:t>
      </w:r>
    </w:p>
    <w:p>
      <w:pPr>
        <w:spacing w:line="640" w:lineRule="exact"/>
        <w:ind w:firstLine="530"/>
        <w:rPr>
          <w:rFonts w:ascii="仿宋" w:hAnsi="仿宋" w:eastAsia="仿宋" w:cs="宋体"/>
          <w:sz w:val="32"/>
          <w:szCs w:val="32"/>
        </w:rPr>
      </w:pPr>
      <w:r>
        <w:rPr>
          <w:rFonts w:ascii="仿宋" w:hAnsi="仿宋" w:eastAsia="仿宋" w:cs="宋体"/>
          <w:sz w:val="32"/>
          <w:szCs w:val="32"/>
        </w:rPr>
        <w:t>4.2</w:t>
      </w:r>
      <w:r>
        <w:rPr>
          <w:rFonts w:hint="eastAsia" w:ascii="仿宋" w:hAnsi="仿宋" w:eastAsia="仿宋" w:cs="宋体"/>
          <w:sz w:val="32"/>
          <w:szCs w:val="32"/>
        </w:rPr>
        <w:t>、服务期：辽宁工业大学学生公寓</w:t>
      </w:r>
      <w:r>
        <w:rPr>
          <w:rStyle w:val="5"/>
          <w:rFonts w:hint="eastAsia" w:ascii="仿宋" w:hAnsi="仿宋" w:eastAsia="仿宋"/>
          <w:b w:val="0"/>
          <w:sz w:val="32"/>
          <w:szCs w:val="32"/>
        </w:rPr>
        <w:t>自助洗涤服务项目</w:t>
      </w:r>
      <w:r>
        <w:rPr>
          <w:rFonts w:hint="eastAsia" w:ascii="仿宋" w:hAnsi="仿宋" w:eastAsia="仿宋" w:cs="宋体"/>
          <w:sz w:val="32"/>
          <w:szCs w:val="32"/>
        </w:rPr>
        <w:t>总服务期限为3年。</w:t>
      </w:r>
    </w:p>
    <w:p>
      <w:pPr>
        <w:spacing w:line="640" w:lineRule="exact"/>
        <w:ind w:firstLine="530"/>
        <w:rPr>
          <w:rFonts w:ascii="仿宋" w:hAnsi="仿宋" w:eastAsia="仿宋" w:cs="宋体"/>
          <w:sz w:val="32"/>
          <w:szCs w:val="32"/>
        </w:rPr>
      </w:pPr>
      <w:r>
        <w:rPr>
          <w:rFonts w:ascii="仿宋" w:hAnsi="仿宋" w:eastAsia="仿宋" w:cs="宋体"/>
          <w:sz w:val="32"/>
          <w:szCs w:val="32"/>
        </w:rPr>
        <w:t>4.3</w:t>
      </w:r>
      <w:r>
        <w:rPr>
          <w:rFonts w:hint="eastAsia" w:ascii="仿宋" w:hAnsi="仿宋" w:eastAsia="仿宋" w:cs="宋体"/>
          <w:sz w:val="32"/>
          <w:szCs w:val="32"/>
        </w:rPr>
        <w:t>、合作模式：采用投资方式，服务商全额出资完成水电线路安装、洗衣设备购买及安装等，并做好经营管理。项目运行所产生的所有水电费用由中标人全额承担。</w:t>
      </w:r>
    </w:p>
    <w:p>
      <w:pPr>
        <w:spacing w:line="640" w:lineRule="exact"/>
        <w:jc w:val="left"/>
        <w:outlineLvl w:val="0"/>
        <w:rPr>
          <w:rFonts w:ascii="宋体" w:hAnsi="宋体" w:cs="宋体"/>
          <w:b/>
          <w:sz w:val="32"/>
          <w:szCs w:val="32"/>
        </w:rPr>
      </w:pPr>
      <w:r>
        <w:rPr>
          <w:rFonts w:hint="eastAsia" w:ascii="宋体" w:hAnsi="宋体" w:cs="宋体"/>
          <w:b/>
          <w:sz w:val="32"/>
          <w:szCs w:val="32"/>
        </w:rPr>
        <w:t>五、其他说明</w:t>
      </w:r>
    </w:p>
    <w:p>
      <w:pPr>
        <w:spacing w:line="640" w:lineRule="exact"/>
        <w:ind w:firstLine="530"/>
        <w:rPr>
          <w:rFonts w:ascii="仿宋" w:hAnsi="仿宋" w:eastAsia="仿宋" w:cs="宋体"/>
          <w:sz w:val="32"/>
          <w:szCs w:val="32"/>
        </w:rPr>
      </w:pPr>
      <w:r>
        <w:rPr>
          <w:rFonts w:ascii="仿宋" w:hAnsi="仿宋" w:eastAsia="仿宋" w:cs="宋体"/>
          <w:sz w:val="32"/>
          <w:szCs w:val="32"/>
        </w:rPr>
        <w:t>5.1</w:t>
      </w:r>
      <w:r>
        <w:rPr>
          <w:rFonts w:hint="eastAsia" w:ascii="仿宋" w:hAnsi="仿宋" w:eastAsia="仿宋" w:cs="宋体"/>
          <w:sz w:val="32"/>
          <w:szCs w:val="32"/>
        </w:rPr>
        <w:t>学校负责服务质量、卫生状况、收费价格等监督，将定期对中标方服务质量进行综合考核，在综合考核的过程中，如发现中标方存在违规情况，将对其进行罚款。</w:t>
      </w:r>
    </w:p>
    <w:p>
      <w:pPr>
        <w:spacing w:line="640" w:lineRule="exact"/>
        <w:ind w:firstLine="530"/>
        <w:rPr>
          <w:rFonts w:ascii="仿宋" w:hAnsi="仿宋" w:eastAsia="仿宋" w:cs="宋体"/>
          <w:sz w:val="32"/>
          <w:szCs w:val="32"/>
        </w:rPr>
      </w:pPr>
      <w:r>
        <w:rPr>
          <w:rFonts w:ascii="仿宋" w:hAnsi="仿宋" w:eastAsia="仿宋" w:cs="宋体"/>
          <w:sz w:val="32"/>
          <w:szCs w:val="32"/>
        </w:rPr>
        <w:t>5.2</w:t>
      </w:r>
      <w:r>
        <w:rPr>
          <w:rFonts w:hint="eastAsia" w:ascii="仿宋" w:hAnsi="仿宋" w:eastAsia="仿宋" w:cs="宋体"/>
          <w:sz w:val="32"/>
          <w:szCs w:val="32"/>
        </w:rPr>
        <w:t>必须严格控制洗衣价格，每发现一例超过中标价的情况将罚款</w:t>
      </w:r>
      <w:r>
        <w:rPr>
          <w:rFonts w:ascii="仿宋" w:hAnsi="仿宋" w:eastAsia="仿宋" w:cs="宋体"/>
          <w:sz w:val="32"/>
          <w:szCs w:val="32"/>
        </w:rPr>
        <w:t>1000</w:t>
      </w:r>
      <w:r>
        <w:rPr>
          <w:rFonts w:hint="eastAsia" w:ascii="仿宋" w:hAnsi="仿宋" w:eastAsia="仿宋" w:cs="宋体"/>
          <w:sz w:val="32"/>
          <w:szCs w:val="32"/>
        </w:rPr>
        <w:t>元。</w:t>
      </w:r>
    </w:p>
    <w:p>
      <w:pPr>
        <w:spacing w:line="640" w:lineRule="exact"/>
        <w:ind w:firstLine="530"/>
        <w:rPr>
          <w:rFonts w:ascii="仿宋" w:hAnsi="仿宋" w:eastAsia="仿宋" w:cs="宋体"/>
          <w:sz w:val="32"/>
          <w:szCs w:val="32"/>
        </w:rPr>
      </w:pPr>
      <w:r>
        <w:rPr>
          <w:rFonts w:ascii="仿宋" w:hAnsi="仿宋" w:eastAsia="仿宋" w:cs="宋体"/>
          <w:sz w:val="32"/>
          <w:szCs w:val="32"/>
        </w:rPr>
        <w:t>5.3</w:t>
      </w:r>
      <w:r>
        <w:rPr>
          <w:rFonts w:hint="eastAsia" w:ascii="仿宋" w:hAnsi="仿宋" w:eastAsia="仿宋" w:cs="宋体"/>
          <w:sz w:val="32"/>
          <w:szCs w:val="32"/>
        </w:rPr>
        <w:t>所有水电计量器具和安全保护开关采购安装由中标人负责，每台设备均需设置漏电保护功能。污水排放并入排污管网，负责对涉及到的排污管道进行改造保证通畅。</w:t>
      </w:r>
    </w:p>
    <w:p>
      <w:pPr>
        <w:spacing w:line="640" w:lineRule="exact"/>
        <w:ind w:firstLine="530"/>
        <w:rPr>
          <w:rFonts w:ascii="仿宋" w:hAnsi="仿宋" w:eastAsia="仿宋" w:cs="宋体"/>
          <w:sz w:val="32"/>
          <w:szCs w:val="32"/>
        </w:rPr>
      </w:pPr>
      <w:r>
        <w:rPr>
          <w:rFonts w:ascii="仿宋" w:hAnsi="仿宋" w:eastAsia="仿宋" w:cs="宋体"/>
          <w:sz w:val="32"/>
          <w:szCs w:val="32"/>
        </w:rPr>
        <w:t>5.4</w:t>
      </w:r>
      <w:r>
        <w:rPr>
          <w:rFonts w:hint="eastAsia" w:ascii="仿宋" w:hAnsi="仿宋" w:eastAsia="仿宋" w:cs="宋体"/>
          <w:sz w:val="32"/>
          <w:szCs w:val="32"/>
        </w:rPr>
        <w:t>水电费实行代缴代扣，价格按学校水电费统一标准收取，如遇国家和有关部门对水电价格进行调整，则按调整后的水电价格进行等额增减。</w:t>
      </w:r>
    </w:p>
    <w:p>
      <w:pPr>
        <w:spacing w:line="640" w:lineRule="exact"/>
        <w:ind w:firstLine="530"/>
        <w:rPr>
          <w:rFonts w:ascii="仿宋" w:hAnsi="仿宋" w:eastAsia="仿宋" w:cs="宋体"/>
          <w:sz w:val="32"/>
          <w:szCs w:val="32"/>
        </w:rPr>
      </w:pPr>
      <w:r>
        <w:rPr>
          <w:rFonts w:ascii="仿宋" w:hAnsi="仿宋" w:eastAsia="仿宋" w:cs="宋体"/>
          <w:sz w:val="32"/>
          <w:szCs w:val="32"/>
        </w:rPr>
        <w:t>5.5</w:t>
      </w:r>
      <w:r>
        <w:rPr>
          <w:rFonts w:hint="eastAsia" w:ascii="仿宋" w:hAnsi="仿宋" w:eastAsia="仿宋" w:cs="宋体"/>
          <w:sz w:val="32"/>
          <w:szCs w:val="32"/>
        </w:rPr>
        <w:t>中标方必须按学校的规定及技术规范接水电，如发现中标方私自接表外水或电，将根据具体情况进行不低于</w:t>
      </w:r>
      <w:r>
        <w:rPr>
          <w:rFonts w:ascii="仿宋" w:hAnsi="仿宋" w:eastAsia="仿宋" w:cs="宋体"/>
          <w:sz w:val="32"/>
          <w:szCs w:val="32"/>
        </w:rPr>
        <w:t>5000</w:t>
      </w:r>
      <w:r>
        <w:rPr>
          <w:rFonts w:hint="eastAsia" w:ascii="仿宋" w:hAnsi="仿宋" w:eastAsia="仿宋" w:cs="宋体"/>
          <w:sz w:val="32"/>
          <w:szCs w:val="32"/>
        </w:rPr>
        <w:t>元的处罚。</w:t>
      </w:r>
    </w:p>
    <w:p>
      <w:pPr>
        <w:spacing w:line="640" w:lineRule="exact"/>
        <w:ind w:firstLine="530"/>
        <w:rPr>
          <w:rFonts w:ascii="仿宋" w:hAnsi="仿宋" w:eastAsia="仿宋" w:cs="宋体"/>
          <w:sz w:val="32"/>
          <w:szCs w:val="32"/>
        </w:rPr>
      </w:pPr>
      <w:r>
        <w:rPr>
          <w:rFonts w:ascii="仿宋" w:hAnsi="仿宋" w:eastAsia="仿宋" w:cs="宋体"/>
          <w:sz w:val="32"/>
          <w:szCs w:val="32"/>
        </w:rPr>
        <w:t>5.6</w:t>
      </w:r>
      <w:r>
        <w:rPr>
          <w:rFonts w:hint="eastAsia" w:ascii="仿宋" w:hAnsi="仿宋" w:eastAsia="仿宋" w:cs="宋体"/>
          <w:sz w:val="32"/>
          <w:szCs w:val="32"/>
        </w:rPr>
        <w:t>中标方必须服从校方管理，一切从服务学生大局出发，对于不与校方配合的，甚至影响学生正常的生活或教学秩序的，校方有权立即终止合同，并不承担任何中标方前期投入的费用。由于中标方原因中途终止合同的，中标方投入的设备产权归招标方所有。</w:t>
      </w:r>
    </w:p>
    <w:p>
      <w:pPr>
        <w:spacing w:line="640" w:lineRule="exact"/>
        <w:ind w:firstLine="530"/>
        <w:rPr>
          <w:rFonts w:ascii="仿宋" w:hAnsi="仿宋" w:eastAsia="仿宋" w:cs="宋体"/>
          <w:sz w:val="32"/>
          <w:szCs w:val="32"/>
        </w:rPr>
      </w:pPr>
      <w:r>
        <w:rPr>
          <w:rFonts w:ascii="仿宋" w:hAnsi="仿宋" w:eastAsia="仿宋" w:cs="宋体"/>
          <w:sz w:val="32"/>
          <w:szCs w:val="32"/>
        </w:rPr>
        <w:t>5.7</w:t>
      </w:r>
      <w:r>
        <w:rPr>
          <w:rFonts w:hint="eastAsia" w:ascii="仿宋" w:hAnsi="仿宋" w:eastAsia="仿宋" w:cs="宋体"/>
          <w:sz w:val="32"/>
          <w:szCs w:val="32"/>
        </w:rPr>
        <w:t>中标方工程改造施工过程中必须保证施工现场安全、环境卫生清洁，不得影响校园环境和正常教学秩序，施工垃圾由中标方免费清运出校外。</w:t>
      </w:r>
    </w:p>
    <w:p>
      <w:pPr>
        <w:spacing w:line="640" w:lineRule="exact"/>
        <w:ind w:firstLine="530"/>
        <w:rPr>
          <w:rFonts w:ascii="仿宋" w:hAnsi="仿宋" w:eastAsia="仿宋" w:cs="宋体"/>
          <w:sz w:val="32"/>
          <w:szCs w:val="32"/>
        </w:rPr>
      </w:pPr>
      <w:r>
        <w:rPr>
          <w:rFonts w:ascii="仿宋" w:hAnsi="仿宋" w:eastAsia="仿宋" w:cs="宋体"/>
          <w:sz w:val="32"/>
          <w:szCs w:val="32"/>
        </w:rPr>
        <w:t>5.8</w:t>
      </w:r>
      <w:r>
        <w:rPr>
          <w:rFonts w:hint="eastAsia" w:ascii="仿宋" w:hAnsi="仿宋" w:eastAsia="仿宋" w:cs="宋体"/>
          <w:sz w:val="32"/>
          <w:szCs w:val="32"/>
        </w:rPr>
        <w:t>施工过程中发生安全事故由中标方承担，中标方不得对甲方财物造成损失，否则按原价赔偿。</w:t>
      </w:r>
    </w:p>
    <w:p>
      <w:pPr>
        <w:spacing w:line="640" w:lineRule="exact"/>
        <w:ind w:firstLine="530"/>
        <w:rPr>
          <w:rFonts w:ascii="仿宋" w:hAnsi="仿宋" w:eastAsia="仿宋" w:cs="宋体"/>
          <w:sz w:val="32"/>
          <w:szCs w:val="32"/>
        </w:rPr>
      </w:pPr>
      <w:r>
        <w:rPr>
          <w:rFonts w:ascii="仿宋" w:hAnsi="仿宋" w:eastAsia="仿宋" w:cs="宋体"/>
          <w:sz w:val="32"/>
          <w:szCs w:val="32"/>
        </w:rPr>
        <w:t>5.9</w:t>
      </w:r>
      <w:r>
        <w:rPr>
          <w:rFonts w:hint="eastAsia" w:ascii="仿宋" w:hAnsi="仿宋" w:eastAsia="仿宋" w:cs="宋体"/>
          <w:sz w:val="32"/>
          <w:szCs w:val="32"/>
        </w:rPr>
        <w:t>安装施工不得破坏建筑物的结构和承载能力，不得破坏建筑物附属设施，安装施工方案必须书面报校方审批后方可实施。</w:t>
      </w:r>
    </w:p>
    <w:p>
      <w:pPr>
        <w:spacing w:line="640" w:lineRule="exact"/>
        <w:ind w:firstLine="530"/>
        <w:rPr>
          <w:rFonts w:ascii="仿宋" w:hAnsi="仿宋" w:eastAsia="仿宋" w:cs="宋体"/>
          <w:sz w:val="32"/>
          <w:szCs w:val="32"/>
        </w:rPr>
      </w:pPr>
      <w:r>
        <w:rPr>
          <w:rFonts w:ascii="仿宋" w:hAnsi="仿宋" w:eastAsia="仿宋" w:cs="宋体"/>
          <w:sz w:val="32"/>
          <w:szCs w:val="32"/>
        </w:rPr>
        <w:t>5.10</w:t>
      </w:r>
      <w:r>
        <w:rPr>
          <w:rFonts w:hint="eastAsia" w:ascii="仿宋" w:hAnsi="仿宋" w:eastAsia="仿宋" w:cs="宋体"/>
          <w:sz w:val="32"/>
          <w:szCs w:val="32"/>
        </w:rPr>
        <w:t>投标人自行组织现场勘察，所有工程改造、生产设备、管路、收费设备及线路安装，由中标人全额投资。中标人负责项目的设计、建设和运行。项目运行所产生的所有水电费用、运行管理费用及维修费用由中标人全额承担。</w:t>
      </w:r>
    </w:p>
    <w:p>
      <w:pPr>
        <w:spacing w:line="640" w:lineRule="exact"/>
        <w:ind w:firstLine="530"/>
        <w:rPr>
          <w:rFonts w:ascii="仿宋" w:hAnsi="仿宋" w:eastAsia="仿宋" w:cs="宋体"/>
          <w:sz w:val="32"/>
          <w:szCs w:val="32"/>
        </w:rPr>
      </w:pPr>
      <w:r>
        <w:rPr>
          <w:rFonts w:ascii="仿宋" w:hAnsi="仿宋" w:eastAsia="仿宋" w:cs="宋体"/>
          <w:sz w:val="32"/>
          <w:szCs w:val="32"/>
        </w:rPr>
        <w:t>5.11</w:t>
      </w:r>
      <w:r>
        <w:rPr>
          <w:rFonts w:hint="eastAsia" w:ascii="仿宋" w:hAnsi="仿宋" w:eastAsia="仿宋" w:cs="宋体"/>
          <w:sz w:val="32"/>
          <w:szCs w:val="32"/>
        </w:rPr>
        <w:t>提供完善的售后服务管理方案。运营期内应保证有专业的售后维修技术人员对该产品进行后期的维修保养工作，每台机器标明</w:t>
      </w:r>
      <w:r>
        <w:rPr>
          <w:rFonts w:ascii="仿宋" w:hAnsi="仿宋" w:eastAsia="仿宋" w:cs="宋体"/>
          <w:sz w:val="32"/>
          <w:szCs w:val="32"/>
        </w:rPr>
        <w:t>24</w:t>
      </w:r>
      <w:r>
        <w:rPr>
          <w:rFonts w:hint="eastAsia" w:ascii="仿宋" w:hAnsi="仿宋" w:eastAsia="仿宋" w:cs="宋体"/>
          <w:sz w:val="32"/>
          <w:szCs w:val="32"/>
        </w:rPr>
        <w:t>小时接听电话，一月一次对机器进行全方位清洁、消毒、检修；若设备出现故障，中标方应以优良的服务态度，便利、快捷的方式在</w:t>
      </w:r>
      <w:r>
        <w:rPr>
          <w:rFonts w:ascii="仿宋" w:hAnsi="仿宋" w:eastAsia="仿宋" w:cs="宋体"/>
          <w:sz w:val="32"/>
          <w:szCs w:val="32"/>
        </w:rPr>
        <w:t>30</w:t>
      </w:r>
      <w:r>
        <w:rPr>
          <w:rFonts w:hint="eastAsia" w:ascii="仿宋" w:hAnsi="仿宋" w:eastAsia="仿宋" w:cs="宋体"/>
          <w:sz w:val="32"/>
          <w:szCs w:val="32"/>
        </w:rPr>
        <w:t>分钟内响应（响应即在接到采购单位的维修要求后，到达维修现场并做出具体的维修安排），</w:t>
      </w:r>
      <w:r>
        <w:rPr>
          <w:rFonts w:ascii="仿宋" w:hAnsi="仿宋" w:eastAsia="仿宋" w:cs="宋体"/>
          <w:sz w:val="32"/>
          <w:szCs w:val="32"/>
        </w:rPr>
        <w:t>1</w:t>
      </w:r>
      <w:r>
        <w:rPr>
          <w:rFonts w:hint="eastAsia" w:ascii="仿宋" w:hAnsi="仿宋" w:eastAsia="仿宋" w:cs="宋体"/>
          <w:sz w:val="32"/>
          <w:szCs w:val="32"/>
        </w:rPr>
        <w:t>小时内恢复正常使用。同时鼓励企业能为学生提供优质特色免费增值服务。</w:t>
      </w:r>
    </w:p>
    <w:p>
      <w:pPr>
        <w:spacing w:line="640" w:lineRule="exact"/>
        <w:ind w:firstLine="530"/>
        <w:rPr>
          <w:rFonts w:ascii="仿宋" w:hAnsi="仿宋" w:eastAsia="仿宋" w:cs="宋体"/>
          <w:sz w:val="32"/>
          <w:szCs w:val="32"/>
        </w:rPr>
      </w:pPr>
      <w:r>
        <w:rPr>
          <w:rFonts w:ascii="仿宋" w:hAnsi="仿宋" w:eastAsia="仿宋" w:cs="宋体"/>
          <w:sz w:val="32"/>
          <w:szCs w:val="32"/>
        </w:rPr>
        <w:t>5.12</w:t>
      </w:r>
      <w:r>
        <w:rPr>
          <w:rFonts w:hint="eastAsia" w:ascii="仿宋" w:hAnsi="仿宋" w:eastAsia="仿宋" w:cs="宋体"/>
          <w:sz w:val="32"/>
          <w:szCs w:val="32"/>
        </w:rPr>
        <w:t>合作方要保存好全部的技术资料（产品说明书），合同结束后要将所有资料移交给甲方。</w:t>
      </w:r>
    </w:p>
    <w:p>
      <w:pPr>
        <w:spacing w:line="640" w:lineRule="exact"/>
        <w:ind w:firstLine="530"/>
        <w:rPr>
          <w:rFonts w:ascii="仿宋" w:hAnsi="仿宋" w:eastAsia="仿宋" w:cs="宋体"/>
          <w:sz w:val="32"/>
          <w:szCs w:val="32"/>
        </w:rPr>
      </w:pPr>
      <w:r>
        <w:rPr>
          <w:rFonts w:ascii="仿宋" w:hAnsi="仿宋" w:eastAsia="仿宋" w:cs="宋体"/>
          <w:sz w:val="32"/>
          <w:szCs w:val="32"/>
        </w:rPr>
        <w:t>5.13</w:t>
      </w:r>
      <w:r>
        <w:rPr>
          <w:rFonts w:hint="eastAsia" w:ascii="仿宋" w:hAnsi="仿宋" w:eastAsia="仿宋" w:cs="宋体"/>
          <w:sz w:val="32"/>
          <w:szCs w:val="32"/>
        </w:rPr>
        <w:t>在整个经营活动期间，必须保证甲方所有资产的完好性，不得改变原设备及建筑物的使用性质或任意处置招标方资产。</w:t>
      </w:r>
    </w:p>
    <w:p>
      <w:pPr>
        <w:spacing w:line="640" w:lineRule="exact"/>
        <w:ind w:firstLine="530"/>
        <w:rPr>
          <w:rFonts w:ascii="仿宋" w:hAnsi="仿宋" w:eastAsia="仿宋" w:cs="宋体"/>
          <w:sz w:val="32"/>
          <w:szCs w:val="32"/>
        </w:rPr>
      </w:pPr>
      <w:r>
        <w:rPr>
          <w:rFonts w:ascii="仿宋" w:hAnsi="仿宋" w:eastAsia="仿宋" w:cs="宋体"/>
          <w:sz w:val="32"/>
          <w:szCs w:val="32"/>
        </w:rPr>
        <w:t>5.14</w:t>
      </w:r>
      <w:r>
        <w:rPr>
          <w:rFonts w:hint="eastAsia" w:ascii="仿宋" w:hAnsi="仿宋" w:eastAsia="仿宋" w:cs="宋体"/>
          <w:sz w:val="32"/>
          <w:szCs w:val="32"/>
        </w:rPr>
        <w:t>中标方至少要提供一名有电工作业证的专业人员负责全部洗衣机的维修和维护。</w:t>
      </w:r>
    </w:p>
    <w:p>
      <w:pPr>
        <w:spacing w:line="640" w:lineRule="exact"/>
        <w:ind w:firstLine="530"/>
        <w:rPr>
          <w:rFonts w:ascii="仿宋" w:hAnsi="仿宋" w:eastAsia="仿宋" w:cs="宋体"/>
          <w:sz w:val="32"/>
          <w:szCs w:val="32"/>
        </w:rPr>
      </w:pPr>
      <w:r>
        <w:rPr>
          <w:rFonts w:ascii="仿宋" w:hAnsi="仿宋" w:eastAsia="仿宋" w:cs="宋体"/>
          <w:sz w:val="32"/>
          <w:szCs w:val="32"/>
        </w:rPr>
        <w:t>5.15</w:t>
      </w:r>
      <w:r>
        <w:rPr>
          <w:rFonts w:hint="eastAsia" w:ascii="仿宋" w:hAnsi="仿宋" w:eastAsia="仿宋" w:cs="宋体"/>
          <w:sz w:val="32"/>
          <w:szCs w:val="32"/>
        </w:rPr>
        <w:t>中标方可为学生提供其它免费增值服务（不得与其它项目冲突），但不得从事任何营利性经营活动。</w:t>
      </w:r>
    </w:p>
    <w:p>
      <w:pPr>
        <w:spacing w:line="640" w:lineRule="exact"/>
        <w:outlineLvl w:val="0"/>
        <w:rPr>
          <w:rFonts w:ascii="宋体" w:hAnsi="宋体" w:cs="宋体"/>
          <w:b/>
          <w:sz w:val="32"/>
          <w:szCs w:val="32"/>
        </w:rPr>
      </w:pPr>
      <w:r>
        <w:rPr>
          <w:rFonts w:hint="eastAsia" w:ascii="宋体" w:hAnsi="宋体" w:cs="宋体"/>
          <w:b/>
          <w:sz w:val="32"/>
          <w:szCs w:val="32"/>
        </w:rPr>
        <w:t>六、风险提示</w:t>
      </w:r>
    </w:p>
    <w:p>
      <w:pPr>
        <w:spacing w:line="640" w:lineRule="exact"/>
        <w:ind w:firstLine="530"/>
        <w:rPr>
          <w:rFonts w:ascii="仿宋" w:hAnsi="仿宋" w:eastAsia="仿宋" w:cs="宋体"/>
          <w:sz w:val="32"/>
          <w:szCs w:val="32"/>
        </w:rPr>
      </w:pPr>
      <w:r>
        <w:rPr>
          <w:rFonts w:hint="eastAsia" w:ascii="仿宋" w:hAnsi="仿宋" w:eastAsia="仿宋" w:cs="宋体"/>
          <w:sz w:val="32"/>
          <w:szCs w:val="32"/>
        </w:rPr>
        <w:t>经营期内，可能会存在以下风险，投标方须充分估计到经营风险，经营期限内，不得以任何理由提高收费标准。</w:t>
      </w:r>
    </w:p>
    <w:p>
      <w:pPr>
        <w:spacing w:line="640" w:lineRule="exact"/>
        <w:ind w:firstLine="530"/>
        <w:rPr>
          <w:rFonts w:ascii="仿宋" w:hAnsi="仿宋" w:eastAsia="仿宋" w:cs="宋体"/>
          <w:sz w:val="32"/>
          <w:szCs w:val="32"/>
        </w:rPr>
      </w:pPr>
      <w:r>
        <w:rPr>
          <w:rFonts w:hint="eastAsia" w:ascii="仿宋" w:hAnsi="仿宋" w:eastAsia="仿宋" w:cs="宋体"/>
          <w:sz w:val="32"/>
          <w:szCs w:val="32"/>
        </w:rPr>
        <w:t>6.</w:t>
      </w:r>
      <w:r>
        <w:rPr>
          <w:rFonts w:ascii="仿宋" w:hAnsi="仿宋" w:eastAsia="仿宋" w:cs="宋体"/>
          <w:sz w:val="32"/>
          <w:szCs w:val="32"/>
        </w:rPr>
        <w:t>1</w:t>
      </w:r>
      <w:r>
        <w:rPr>
          <w:rFonts w:hint="eastAsia" w:ascii="仿宋" w:hAnsi="仿宋" w:eastAsia="仿宋" w:cs="宋体"/>
          <w:sz w:val="32"/>
          <w:szCs w:val="32"/>
        </w:rPr>
        <w:t>在校学生数存在增减的可能，投标时请充分考虑。</w:t>
      </w:r>
    </w:p>
    <w:p>
      <w:pPr>
        <w:spacing w:line="640" w:lineRule="exact"/>
        <w:ind w:firstLine="530"/>
        <w:rPr>
          <w:rFonts w:ascii="仿宋" w:hAnsi="仿宋" w:eastAsia="仿宋" w:cs="宋体"/>
          <w:sz w:val="32"/>
          <w:szCs w:val="32"/>
        </w:rPr>
      </w:pPr>
      <w:r>
        <w:rPr>
          <w:rFonts w:hint="eastAsia" w:ascii="仿宋" w:hAnsi="仿宋" w:eastAsia="仿宋" w:cs="宋体"/>
          <w:sz w:val="32"/>
          <w:szCs w:val="32"/>
        </w:rPr>
        <w:t>6.</w:t>
      </w:r>
      <w:r>
        <w:rPr>
          <w:rFonts w:ascii="仿宋" w:hAnsi="仿宋" w:eastAsia="仿宋" w:cs="宋体"/>
          <w:sz w:val="32"/>
          <w:szCs w:val="32"/>
        </w:rPr>
        <w:t>2</w:t>
      </w:r>
      <w:r>
        <w:rPr>
          <w:rFonts w:hint="eastAsia" w:ascii="仿宋" w:hAnsi="仿宋" w:eastAsia="仿宋" w:cs="宋体"/>
          <w:sz w:val="32"/>
          <w:szCs w:val="32"/>
        </w:rPr>
        <w:t>因随意涨价、服务不到位等情况造成学生反映强烈的，招标方有权立即终止合同。</w:t>
      </w: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jc w:val="center"/>
        <w:rPr>
          <w:rFonts w:hint="eastAsia" w:ascii="仿宋" w:hAnsi="仿宋" w:eastAsia="仿宋"/>
          <w:b/>
          <w:sz w:val="32"/>
          <w:szCs w:val="32"/>
        </w:rPr>
      </w:pPr>
    </w:p>
    <w:p>
      <w:pPr>
        <w:spacing w:line="640" w:lineRule="exact"/>
        <w:rPr>
          <w:rFonts w:hint="eastAsia" w:ascii="仿宋" w:hAnsi="仿宋" w:eastAsia="仿宋"/>
          <w:b/>
          <w:sz w:val="32"/>
          <w:szCs w:val="32"/>
        </w:rPr>
      </w:pPr>
    </w:p>
    <w:p>
      <w:pPr>
        <w:spacing w:line="640" w:lineRule="exact"/>
        <w:jc w:val="center"/>
        <w:rPr>
          <w:rFonts w:hint="eastAsia" w:ascii="宋体" w:hAnsi="宋体"/>
          <w:b/>
          <w:sz w:val="36"/>
          <w:szCs w:val="36"/>
        </w:rPr>
      </w:pPr>
      <w:r>
        <w:rPr>
          <w:rFonts w:hint="eastAsia" w:ascii="宋体" w:hAnsi="宋体"/>
          <w:b/>
          <w:sz w:val="36"/>
          <w:szCs w:val="36"/>
        </w:rPr>
        <w:t>投标人基本情况表(一)</w:t>
      </w:r>
    </w:p>
    <w:p>
      <w:pPr>
        <w:spacing w:line="640" w:lineRule="exact"/>
        <w:jc w:val="center"/>
        <w:rPr>
          <w:rFonts w:hint="eastAsia" w:ascii="仿宋" w:hAnsi="仿宋" w:eastAsia="仿宋"/>
          <w:b/>
          <w:sz w:val="32"/>
          <w:szCs w:val="32"/>
        </w:rPr>
      </w:pP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单位名称</w:t>
            </w:r>
          </w:p>
        </w:tc>
        <w:tc>
          <w:tcPr>
            <w:tcW w:w="1800" w:type="dxa"/>
            <w:vAlign w:val="top"/>
          </w:tcPr>
          <w:p>
            <w:pPr>
              <w:spacing w:line="640" w:lineRule="exact"/>
              <w:jc w:val="center"/>
              <w:rPr>
                <w:rFonts w:hint="eastAsia" w:ascii="仿宋" w:hAnsi="仿宋" w:eastAsia="仿宋"/>
                <w:sz w:val="32"/>
                <w:szCs w:val="32"/>
              </w:rPr>
            </w:pPr>
          </w:p>
        </w:tc>
        <w:tc>
          <w:tcPr>
            <w:tcW w:w="2493"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单位地址</w:t>
            </w:r>
          </w:p>
        </w:tc>
        <w:tc>
          <w:tcPr>
            <w:tcW w:w="3627" w:type="dxa"/>
            <w:gridSpan w:val="5"/>
            <w:vAlign w:val="center"/>
          </w:tcPr>
          <w:p>
            <w:pPr>
              <w:spacing w:line="64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联系电话</w:t>
            </w:r>
          </w:p>
        </w:tc>
        <w:tc>
          <w:tcPr>
            <w:tcW w:w="1800" w:type="dxa"/>
            <w:vAlign w:val="top"/>
          </w:tcPr>
          <w:p>
            <w:pPr>
              <w:spacing w:line="640" w:lineRule="exact"/>
              <w:jc w:val="center"/>
              <w:rPr>
                <w:rFonts w:hint="eastAsia" w:ascii="仿宋" w:hAnsi="仿宋" w:eastAsia="仿宋"/>
                <w:sz w:val="32"/>
                <w:szCs w:val="32"/>
              </w:rPr>
            </w:pPr>
          </w:p>
        </w:tc>
        <w:tc>
          <w:tcPr>
            <w:tcW w:w="2493"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联系人</w:t>
            </w:r>
          </w:p>
        </w:tc>
        <w:tc>
          <w:tcPr>
            <w:tcW w:w="3627" w:type="dxa"/>
            <w:gridSpan w:val="5"/>
            <w:vAlign w:val="center"/>
          </w:tcPr>
          <w:p>
            <w:pPr>
              <w:spacing w:line="64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成立时间</w:t>
            </w:r>
          </w:p>
        </w:tc>
        <w:tc>
          <w:tcPr>
            <w:tcW w:w="1800" w:type="dxa"/>
            <w:vAlign w:val="top"/>
          </w:tcPr>
          <w:p>
            <w:pPr>
              <w:spacing w:line="640" w:lineRule="exact"/>
              <w:jc w:val="center"/>
              <w:rPr>
                <w:rFonts w:hint="eastAsia" w:ascii="仿宋" w:hAnsi="仿宋" w:eastAsia="仿宋"/>
                <w:sz w:val="32"/>
                <w:szCs w:val="32"/>
              </w:rPr>
            </w:pPr>
          </w:p>
        </w:tc>
        <w:tc>
          <w:tcPr>
            <w:tcW w:w="2493"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注册资金（万元）</w:t>
            </w:r>
          </w:p>
        </w:tc>
        <w:tc>
          <w:tcPr>
            <w:tcW w:w="750" w:type="dxa"/>
            <w:vAlign w:val="center"/>
          </w:tcPr>
          <w:p>
            <w:pPr>
              <w:spacing w:line="640" w:lineRule="exact"/>
              <w:jc w:val="center"/>
              <w:rPr>
                <w:rFonts w:hint="eastAsia" w:ascii="仿宋" w:hAnsi="仿宋" w:eastAsia="仿宋"/>
                <w:sz w:val="32"/>
                <w:szCs w:val="32"/>
              </w:rPr>
            </w:pPr>
          </w:p>
        </w:tc>
        <w:tc>
          <w:tcPr>
            <w:tcW w:w="2157" w:type="dxa"/>
            <w:gridSpan w:val="3"/>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固定资产（万元）</w:t>
            </w:r>
          </w:p>
        </w:tc>
        <w:tc>
          <w:tcPr>
            <w:tcW w:w="720" w:type="dxa"/>
            <w:vAlign w:val="center"/>
          </w:tcPr>
          <w:p>
            <w:pPr>
              <w:spacing w:line="64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法人代表</w:t>
            </w:r>
          </w:p>
        </w:tc>
        <w:tc>
          <w:tcPr>
            <w:tcW w:w="1800" w:type="dxa"/>
            <w:vAlign w:val="top"/>
          </w:tcPr>
          <w:p>
            <w:pPr>
              <w:spacing w:line="640" w:lineRule="exact"/>
              <w:jc w:val="center"/>
              <w:rPr>
                <w:rFonts w:hint="eastAsia" w:ascii="仿宋" w:hAnsi="仿宋" w:eastAsia="仿宋"/>
                <w:sz w:val="32"/>
                <w:szCs w:val="32"/>
              </w:rPr>
            </w:pPr>
          </w:p>
        </w:tc>
        <w:tc>
          <w:tcPr>
            <w:tcW w:w="2493"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技术负责人</w:t>
            </w:r>
          </w:p>
        </w:tc>
        <w:tc>
          <w:tcPr>
            <w:tcW w:w="3627" w:type="dxa"/>
            <w:gridSpan w:val="5"/>
            <w:vAlign w:val="top"/>
          </w:tcPr>
          <w:p>
            <w:pPr>
              <w:spacing w:line="64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资质等级情况</w:t>
            </w:r>
          </w:p>
        </w:tc>
        <w:tc>
          <w:tcPr>
            <w:tcW w:w="1800" w:type="dxa"/>
            <w:vAlign w:val="center"/>
          </w:tcPr>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r>
              <w:rPr>
                <w:rFonts w:hint="eastAsia" w:ascii="仿宋" w:hAnsi="仿宋" w:eastAsia="仿宋"/>
                <w:sz w:val="32"/>
                <w:szCs w:val="32"/>
              </w:rPr>
              <w:t>资质名称</w:t>
            </w:r>
          </w:p>
          <w:p>
            <w:pPr>
              <w:spacing w:line="640" w:lineRule="exact"/>
              <w:jc w:val="center"/>
              <w:rPr>
                <w:rFonts w:hint="eastAsia" w:ascii="仿宋" w:hAnsi="仿宋" w:eastAsia="仿宋"/>
                <w:sz w:val="32"/>
                <w:szCs w:val="32"/>
              </w:rPr>
            </w:pPr>
          </w:p>
        </w:tc>
        <w:tc>
          <w:tcPr>
            <w:tcW w:w="2493" w:type="dxa"/>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颁发部门</w:t>
            </w:r>
          </w:p>
        </w:tc>
        <w:tc>
          <w:tcPr>
            <w:tcW w:w="1521" w:type="dxa"/>
            <w:gridSpan w:val="3"/>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资质等级</w:t>
            </w:r>
          </w:p>
        </w:tc>
        <w:tc>
          <w:tcPr>
            <w:tcW w:w="2106" w:type="dxa"/>
            <w:gridSpan w:val="2"/>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vAlign w:val="top"/>
          </w:tcPr>
          <w:p>
            <w:pPr>
              <w:spacing w:line="640" w:lineRule="exact"/>
              <w:jc w:val="center"/>
              <w:rPr>
                <w:rFonts w:hint="eastAsia" w:ascii="仿宋" w:hAnsi="仿宋" w:eastAsia="仿宋"/>
                <w:sz w:val="32"/>
                <w:szCs w:val="32"/>
              </w:rPr>
            </w:pPr>
          </w:p>
        </w:tc>
        <w:tc>
          <w:tcPr>
            <w:tcW w:w="1800" w:type="dxa"/>
            <w:vAlign w:val="center"/>
          </w:tcPr>
          <w:p>
            <w:pPr>
              <w:spacing w:line="640" w:lineRule="exact"/>
              <w:jc w:val="center"/>
              <w:rPr>
                <w:rFonts w:hint="eastAsia" w:ascii="仿宋" w:hAnsi="仿宋" w:eastAsia="仿宋"/>
                <w:sz w:val="32"/>
                <w:szCs w:val="32"/>
              </w:rPr>
            </w:pPr>
          </w:p>
        </w:tc>
        <w:tc>
          <w:tcPr>
            <w:tcW w:w="2493" w:type="dxa"/>
            <w:vAlign w:val="center"/>
          </w:tcPr>
          <w:p>
            <w:pPr>
              <w:spacing w:line="640" w:lineRule="exact"/>
              <w:jc w:val="center"/>
              <w:rPr>
                <w:rFonts w:hint="eastAsia" w:ascii="仿宋" w:hAnsi="仿宋" w:eastAsia="仿宋"/>
                <w:sz w:val="32"/>
                <w:szCs w:val="32"/>
              </w:rPr>
            </w:pPr>
          </w:p>
        </w:tc>
        <w:tc>
          <w:tcPr>
            <w:tcW w:w="1521" w:type="dxa"/>
            <w:gridSpan w:val="3"/>
            <w:vAlign w:val="center"/>
          </w:tcPr>
          <w:p>
            <w:pPr>
              <w:spacing w:line="640" w:lineRule="exact"/>
              <w:jc w:val="center"/>
              <w:rPr>
                <w:rFonts w:hint="eastAsia" w:ascii="仿宋" w:hAnsi="仿宋" w:eastAsia="仿宋"/>
                <w:sz w:val="32"/>
                <w:szCs w:val="32"/>
              </w:rPr>
            </w:pPr>
          </w:p>
        </w:tc>
        <w:tc>
          <w:tcPr>
            <w:tcW w:w="2106" w:type="dxa"/>
            <w:gridSpan w:val="2"/>
            <w:vAlign w:val="center"/>
          </w:tcPr>
          <w:p>
            <w:pPr>
              <w:spacing w:line="64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vAlign w:val="top"/>
          </w:tcPr>
          <w:p>
            <w:pPr>
              <w:spacing w:line="640" w:lineRule="exact"/>
              <w:jc w:val="center"/>
              <w:rPr>
                <w:rFonts w:hint="eastAsia" w:ascii="仿宋" w:hAnsi="仿宋" w:eastAsia="仿宋"/>
                <w:sz w:val="32"/>
                <w:szCs w:val="32"/>
              </w:rPr>
            </w:pPr>
          </w:p>
        </w:tc>
        <w:tc>
          <w:tcPr>
            <w:tcW w:w="1800" w:type="dxa"/>
            <w:vAlign w:val="center"/>
          </w:tcPr>
          <w:p>
            <w:pPr>
              <w:spacing w:line="640" w:lineRule="exact"/>
              <w:jc w:val="center"/>
              <w:rPr>
                <w:rFonts w:hint="eastAsia" w:ascii="仿宋" w:hAnsi="仿宋" w:eastAsia="仿宋"/>
                <w:sz w:val="32"/>
                <w:szCs w:val="32"/>
              </w:rPr>
            </w:pPr>
          </w:p>
        </w:tc>
        <w:tc>
          <w:tcPr>
            <w:tcW w:w="2493" w:type="dxa"/>
            <w:vAlign w:val="center"/>
          </w:tcPr>
          <w:p>
            <w:pPr>
              <w:spacing w:line="640" w:lineRule="exact"/>
              <w:jc w:val="center"/>
              <w:rPr>
                <w:rFonts w:hint="eastAsia" w:ascii="仿宋" w:hAnsi="仿宋" w:eastAsia="仿宋"/>
                <w:sz w:val="32"/>
                <w:szCs w:val="32"/>
              </w:rPr>
            </w:pPr>
          </w:p>
        </w:tc>
        <w:tc>
          <w:tcPr>
            <w:tcW w:w="1521" w:type="dxa"/>
            <w:gridSpan w:val="3"/>
            <w:vAlign w:val="center"/>
          </w:tcPr>
          <w:p>
            <w:pPr>
              <w:spacing w:line="640" w:lineRule="exact"/>
              <w:jc w:val="center"/>
              <w:rPr>
                <w:rFonts w:hint="eastAsia" w:ascii="仿宋" w:hAnsi="仿宋" w:eastAsia="仿宋"/>
                <w:sz w:val="32"/>
                <w:szCs w:val="32"/>
              </w:rPr>
            </w:pPr>
          </w:p>
        </w:tc>
        <w:tc>
          <w:tcPr>
            <w:tcW w:w="2106" w:type="dxa"/>
            <w:gridSpan w:val="2"/>
            <w:vAlign w:val="center"/>
          </w:tcPr>
          <w:p>
            <w:pPr>
              <w:spacing w:line="64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投标人近三年有无不良记录或因招标违规涉及司法诉讼情况</w:t>
            </w:r>
          </w:p>
        </w:tc>
        <w:tc>
          <w:tcPr>
            <w:tcW w:w="2700" w:type="dxa"/>
            <w:gridSpan w:val="3"/>
            <w:vAlign w:val="top"/>
          </w:tcPr>
          <w:p>
            <w:pPr>
              <w:spacing w:line="640" w:lineRule="exact"/>
              <w:jc w:val="center"/>
              <w:rPr>
                <w:rFonts w:hint="eastAsia" w:ascii="仿宋" w:hAnsi="仿宋" w:eastAsia="仿宋"/>
                <w:sz w:val="32"/>
                <w:szCs w:val="32"/>
              </w:rPr>
            </w:pPr>
            <w:r>
              <w:rPr>
                <w:rFonts w:hint="eastAsia" w:ascii="仿宋" w:hAnsi="仿宋" w:eastAsia="仿宋"/>
                <w:sz w:val="32"/>
                <w:szCs w:val="32"/>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top"/>
          </w:tcPr>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r>
              <w:rPr>
                <w:rFonts w:hint="eastAsia" w:ascii="仿宋" w:hAnsi="仿宋" w:eastAsia="仿宋"/>
                <w:sz w:val="32"/>
                <w:szCs w:val="32"/>
              </w:rPr>
              <w:t>投标人近三年承担过的工程项目</w:t>
            </w: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tc>
        <w:tc>
          <w:tcPr>
            <w:tcW w:w="7920" w:type="dxa"/>
            <w:gridSpan w:val="7"/>
            <w:vAlign w:val="top"/>
          </w:tcPr>
          <w:p>
            <w:pPr>
              <w:spacing w:line="64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top"/>
          </w:tcPr>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r>
              <w:rPr>
                <w:rFonts w:hint="eastAsia" w:ascii="仿宋" w:hAnsi="仿宋" w:eastAsia="仿宋"/>
                <w:sz w:val="32"/>
                <w:szCs w:val="32"/>
              </w:rPr>
              <w:t>其他有竞争力的说明</w:t>
            </w: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p>
            <w:pPr>
              <w:spacing w:line="640" w:lineRule="exact"/>
              <w:rPr>
                <w:rFonts w:hint="eastAsia" w:ascii="仿宋" w:hAnsi="仿宋" w:eastAsia="仿宋"/>
                <w:sz w:val="32"/>
                <w:szCs w:val="32"/>
              </w:rPr>
            </w:pPr>
          </w:p>
        </w:tc>
        <w:tc>
          <w:tcPr>
            <w:tcW w:w="7920" w:type="dxa"/>
            <w:gridSpan w:val="7"/>
            <w:vAlign w:val="top"/>
          </w:tcPr>
          <w:p>
            <w:pPr>
              <w:spacing w:line="640" w:lineRule="exact"/>
              <w:jc w:val="center"/>
              <w:rPr>
                <w:rFonts w:hint="eastAsia" w:ascii="仿宋" w:hAnsi="仿宋" w:eastAsia="仿宋"/>
                <w:sz w:val="32"/>
                <w:szCs w:val="32"/>
              </w:rPr>
            </w:pPr>
          </w:p>
        </w:tc>
      </w:tr>
    </w:tbl>
    <w:p>
      <w:pPr>
        <w:spacing w:line="640" w:lineRule="exact"/>
        <w:rPr>
          <w:rFonts w:hint="eastAsia" w:ascii="仿宋" w:hAnsi="仿宋" w:eastAsia="仿宋"/>
          <w:b/>
          <w:sz w:val="32"/>
          <w:szCs w:val="32"/>
        </w:rPr>
        <w:sectPr>
          <w:headerReference r:id="rId3" w:type="default"/>
          <w:footerReference r:id="rId4" w:type="default"/>
          <w:footerReference r:id="rId5" w:type="even"/>
          <w:pgSz w:w="11906" w:h="16838"/>
          <w:pgMar w:top="1701" w:right="1418" w:bottom="1418" w:left="1418" w:header="851" w:footer="992" w:gutter="0"/>
          <w:cols w:space="720" w:num="1"/>
          <w:docGrid w:type="lines" w:linePitch="312" w:charSpace="0"/>
        </w:sectPr>
      </w:pPr>
    </w:p>
    <w:p>
      <w:pPr>
        <w:pStyle w:val="8"/>
        <w:spacing w:line="640" w:lineRule="exact"/>
        <w:ind w:firstLine="0" w:firstLineChars="0"/>
        <w:jc w:val="center"/>
        <w:rPr>
          <w:rFonts w:hint="eastAsia" w:ascii="宋体" w:hAnsi="宋体"/>
          <w:b/>
          <w:sz w:val="36"/>
          <w:szCs w:val="36"/>
        </w:rPr>
      </w:pPr>
      <w:r>
        <w:rPr>
          <w:rFonts w:hint="eastAsia" w:ascii="宋体" w:hAnsi="宋体"/>
          <w:b/>
          <w:sz w:val="36"/>
          <w:szCs w:val="36"/>
        </w:rPr>
        <w:t>投标人基本情况表(二)</w:t>
      </w:r>
    </w:p>
    <w:p>
      <w:pPr>
        <w:spacing w:line="640" w:lineRule="exact"/>
        <w:jc w:val="center"/>
        <w:rPr>
          <w:rFonts w:hint="eastAsia" w:ascii="宋体" w:hAnsi="宋体"/>
          <w:sz w:val="36"/>
          <w:szCs w:val="36"/>
        </w:rPr>
      </w:pPr>
    </w:p>
    <w:tbl>
      <w:tblPr>
        <w:tblStyle w:val="7"/>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trPr>
        <w:tc>
          <w:tcPr>
            <w:tcW w:w="8775" w:type="dxa"/>
            <w:vAlign w:val="top"/>
          </w:tcPr>
          <w:p>
            <w:pPr>
              <w:spacing w:before="312" w:beforeLines="100" w:line="640" w:lineRule="exact"/>
              <w:rPr>
                <w:rFonts w:hint="eastAsia" w:ascii="仿宋" w:hAnsi="仿宋" w:eastAsia="仿宋"/>
                <w:sz w:val="32"/>
                <w:szCs w:val="32"/>
              </w:rPr>
            </w:pPr>
          </w:p>
          <w:p>
            <w:pPr>
              <w:spacing w:before="312" w:beforeLines="100" w:line="640" w:lineRule="exact"/>
              <w:rPr>
                <w:rFonts w:hint="eastAsia" w:ascii="仿宋" w:hAnsi="仿宋" w:eastAsia="仿宋"/>
                <w:sz w:val="32"/>
                <w:szCs w:val="32"/>
              </w:rPr>
            </w:pPr>
          </w:p>
          <w:p>
            <w:pPr>
              <w:spacing w:before="312" w:beforeLines="100" w:line="640" w:lineRule="exact"/>
              <w:jc w:val="center"/>
              <w:rPr>
                <w:rFonts w:hint="eastAsia" w:ascii="仿宋" w:hAnsi="仿宋" w:eastAsia="仿宋"/>
                <w:sz w:val="32"/>
                <w:szCs w:val="32"/>
              </w:rPr>
            </w:pPr>
            <w:r>
              <w:rPr>
                <w:rFonts w:hint="eastAsia" w:ascii="仿宋" w:hAnsi="仿宋" w:eastAsia="仿宋"/>
                <w:sz w:val="32"/>
                <w:szCs w:val="32"/>
              </w:rPr>
              <w:t>身份证复印件（投标时用）</w:t>
            </w:r>
          </w:p>
          <w:p>
            <w:pPr>
              <w:spacing w:before="312" w:beforeLines="100" w:line="640" w:lineRule="exact"/>
              <w:jc w:val="center"/>
              <w:rPr>
                <w:rFonts w:hint="eastAsia" w:ascii="仿宋" w:hAnsi="仿宋" w:eastAsia="仿宋"/>
                <w:sz w:val="32"/>
                <w:szCs w:val="32"/>
              </w:rPr>
            </w:pPr>
          </w:p>
          <w:p>
            <w:pPr>
              <w:spacing w:before="312" w:beforeLines="100" w:line="640" w:lineRule="exact"/>
              <w:jc w:val="center"/>
              <w:rPr>
                <w:rFonts w:hint="eastAsia" w:ascii="仿宋" w:hAnsi="仿宋" w:eastAsia="仿宋"/>
                <w:sz w:val="32"/>
                <w:szCs w:val="32"/>
              </w:rPr>
            </w:pPr>
          </w:p>
          <w:p>
            <w:pPr>
              <w:spacing w:before="312" w:beforeLines="100" w:line="640" w:lineRule="exact"/>
              <w:rPr>
                <w:rFonts w:hint="eastAsia" w:ascii="仿宋" w:hAnsi="仿宋" w:eastAsia="仿宋"/>
                <w:sz w:val="32"/>
                <w:szCs w:val="32"/>
              </w:rPr>
            </w:pPr>
            <w:r>
              <w:rPr>
                <w:rFonts w:hint="eastAsia" w:ascii="仿宋" w:hAnsi="仿宋" w:eastAsia="仿宋"/>
                <w:sz w:val="32"/>
                <w:szCs w:val="32"/>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trPr>
        <w:tc>
          <w:tcPr>
            <w:tcW w:w="8775" w:type="dxa"/>
            <w:vAlign w:val="top"/>
          </w:tcPr>
          <w:p>
            <w:pPr>
              <w:spacing w:before="312" w:beforeLines="100" w:line="640" w:lineRule="exact"/>
              <w:rPr>
                <w:rFonts w:hint="eastAsia" w:ascii="仿宋" w:hAnsi="仿宋" w:eastAsia="仿宋"/>
                <w:sz w:val="32"/>
                <w:szCs w:val="32"/>
              </w:rPr>
            </w:pPr>
          </w:p>
          <w:p>
            <w:pPr>
              <w:spacing w:before="312" w:beforeLines="100" w:line="640" w:lineRule="exact"/>
              <w:rPr>
                <w:rFonts w:hint="eastAsia" w:ascii="仿宋" w:hAnsi="仿宋" w:eastAsia="仿宋"/>
                <w:sz w:val="32"/>
                <w:szCs w:val="32"/>
              </w:rPr>
            </w:pPr>
          </w:p>
          <w:p>
            <w:pPr>
              <w:spacing w:before="312" w:beforeLines="100" w:line="640" w:lineRule="exact"/>
              <w:jc w:val="center"/>
              <w:rPr>
                <w:rFonts w:hint="eastAsia" w:ascii="仿宋" w:hAnsi="仿宋" w:eastAsia="仿宋"/>
                <w:sz w:val="32"/>
                <w:szCs w:val="32"/>
              </w:rPr>
            </w:pPr>
            <w:r>
              <w:rPr>
                <w:rFonts w:hint="eastAsia" w:ascii="仿宋" w:hAnsi="仿宋" w:eastAsia="仿宋"/>
                <w:sz w:val="32"/>
                <w:szCs w:val="32"/>
              </w:rPr>
              <w:t>身份证复印件（签订合同时用）</w:t>
            </w:r>
          </w:p>
          <w:p>
            <w:pPr>
              <w:spacing w:before="312" w:beforeLines="100" w:line="640" w:lineRule="exact"/>
              <w:jc w:val="center"/>
              <w:rPr>
                <w:rFonts w:hint="eastAsia" w:ascii="仿宋" w:hAnsi="仿宋" w:eastAsia="仿宋"/>
                <w:sz w:val="32"/>
                <w:szCs w:val="32"/>
              </w:rPr>
            </w:pPr>
          </w:p>
          <w:p>
            <w:pPr>
              <w:spacing w:before="312" w:beforeLines="100" w:line="640" w:lineRule="exact"/>
              <w:jc w:val="center"/>
              <w:rPr>
                <w:rFonts w:hint="eastAsia" w:ascii="仿宋" w:hAnsi="仿宋" w:eastAsia="仿宋"/>
                <w:sz w:val="32"/>
                <w:szCs w:val="32"/>
              </w:rPr>
            </w:pPr>
          </w:p>
          <w:p>
            <w:pPr>
              <w:spacing w:before="156" w:beforeLines="50" w:line="640" w:lineRule="exact"/>
              <w:rPr>
                <w:rFonts w:hint="eastAsia" w:ascii="仿宋" w:hAnsi="仿宋" w:eastAsia="仿宋"/>
                <w:sz w:val="32"/>
                <w:szCs w:val="32"/>
              </w:rPr>
            </w:pPr>
            <w:r>
              <w:rPr>
                <w:rFonts w:hint="eastAsia" w:ascii="仿宋" w:hAnsi="仿宋" w:eastAsia="仿宋"/>
                <w:sz w:val="32"/>
                <w:szCs w:val="32"/>
              </w:rPr>
              <w:t>签订合同人签字：               手机号：</w:t>
            </w:r>
          </w:p>
        </w:tc>
      </w:tr>
    </w:tbl>
    <w:p>
      <w:pPr>
        <w:pStyle w:val="8"/>
        <w:spacing w:line="640" w:lineRule="exact"/>
        <w:ind w:firstLine="0" w:firstLineChars="0"/>
        <w:rPr>
          <w:rFonts w:hint="eastAsia" w:ascii="仿宋" w:hAnsi="仿宋" w:eastAsia="仿宋"/>
          <w:b/>
          <w:sz w:val="32"/>
          <w:szCs w:val="32"/>
        </w:rPr>
      </w:pPr>
    </w:p>
    <w:p>
      <w:pPr>
        <w:spacing w:line="640" w:lineRule="exact"/>
        <w:jc w:val="center"/>
        <w:rPr>
          <w:rFonts w:ascii="宋体" w:hAnsi="宋体"/>
          <w:b/>
          <w:sz w:val="36"/>
          <w:szCs w:val="36"/>
        </w:rPr>
      </w:pPr>
      <w:r>
        <w:rPr>
          <w:rFonts w:hint="eastAsia" w:ascii="宋体" w:hAnsi="宋体"/>
          <w:b/>
          <w:sz w:val="36"/>
          <w:szCs w:val="36"/>
        </w:rPr>
        <w:t>招标评审表</w:t>
      </w:r>
    </w:p>
    <w:tbl>
      <w:tblPr>
        <w:tblStyle w:val="7"/>
        <w:tblW w:w="9982" w:type="dxa"/>
        <w:jc w:val="center"/>
        <w:tblInd w:w="0" w:type="dxa"/>
        <w:tblLayout w:type="fixed"/>
        <w:tblCellMar>
          <w:top w:w="0" w:type="dxa"/>
          <w:left w:w="10" w:type="dxa"/>
          <w:bottom w:w="0" w:type="dxa"/>
          <w:right w:w="10" w:type="dxa"/>
        </w:tblCellMar>
      </w:tblPr>
      <w:tblGrid>
        <w:gridCol w:w="853"/>
        <w:gridCol w:w="2100"/>
        <w:gridCol w:w="947"/>
        <w:gridCol w:w="6082"/>
      </w:tblGrid>
      <w:tr>
        <w:tblPrEx>
          <w:tblLayout w:type="fixed"/>
          <w:tblCellMar>
            <w:top w:w="0" w:type="dxa"/>
            <w:left w:w="10" w:type="dxa"/>
            <w:bottom w:w="0" w:type="dxa"/>
            <w:right w:w="10" w:type="dxa"/>
          </w:tblCellMar>
        </w:tblPrEx>
        <w:trPr>
          <w:trHeight w:val="1008"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分值构成</w:t>
            </w:r>
          </w:p>
          <w:p>
            <w:pPr>
              <w:spacing w:line="640" w:lineRule="exact"/>
              <w:jc w:val="center"/>
              <w:rPr>
                <w:rFonts w:ascii="仿宋" w:hAnsi="仿宋" w:eastAsia="仿宋"/>
                <w:sz w:val="32"/>
                <w:szCs w:val="32"/>
              </w:rPr>
            </w:pPr>
            <w:r>
              <w:rPr>
                <w:rFonts w:hint="eastAsia" w:ascii="仿宋" w:hAnsi="仿宋" w:eastAsia="仿宋"/>
                <w:sz w:val="32"/>
                <w:szCs w:val="32"/>
              </w:rPr>
              <w:t>(总分100分)</w:t>
            </w:r>
          </w:p>
        </w:tc>
        <w:tc>
          <w:tcPr>
            <w:tcW w:w="60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rPr>
                <w:rFonts w:ascii="仿宋" w:hAnsi="仿宋" w:eastAsia="仿宋"/>
                <w:sz w:val="32"/>
                <w:szCs w:val="32"/>
              </w:rPr>
            </w:pPr>
            <w:r>
              <w:rPr>
                <w:rFonts w:hint="eastAsia" w:ascii="仿宋" w:hAnsi="仿宋" w:eastAsia="仿宋"/>
                <w:sz w:val="32"/>
                <w:szCs w:val="32"/>
              </w:rPr>
              <w:t>商务部分：40分</w:t>
            </w:r>
          </w:p>
          <w:p>
            <w:pPr>
              <w:spacing w:line="640" w:lineRule="exact"/>
              <w:rPr>
                <w:rFonts w:ascii="仿宋" w:hAnsi="仿宋" w:eastAsia="仿宋"/>
                <w:sz w:val="32"/>
                <w:szCs w:val="32"/>
              </w:rPr>
            </w:pPr>
            <w:r>
              <w:rPr>
                <w:rFonts w:hint="eastAsia" w:ascii="仿宋" w:hAnsi="仿宋" w:eastAsia="仿宋"/>
                <w:sz w:val="32"/>
                <w:szCs w:val="32"/>
              </w:rPr>
              <w:t>技术部分：60分</w:t>
            </w:r>
          </w:p>
        </w:tc>
      </w:tr>
      <w:tr>
        <w:tblPrEx>
          <w:tblLayout w:type="fixed"/>
          <w:tblCellMar>
            <w:top w:w="0" w:type="dxa"/>
            <w:left w:w="10" w:type="dxa"/>
            <w:bottom w:w="0" w:type="dxa"/>
            <w:right w:w="10" w:type="dxa"/>
          </w:tblCellMar>
        </w:tblPrEx>
        <w:trPr>
          <w:trHeight w:val="644" w:hRule="atLeast"/>
          <w:jc w:val="center"/>
        </w:trPr>
        <w:tc>
          <w:tcPr>
            <w:tcW w:w="9982"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商务部分（满分40分）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序号</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评分因素</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分值</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评分标准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1</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企业能力</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10</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rPr>
                <w:rFonts w:ascii="仿宋" w:hAnsi="仿宋" w:eastAsia="仿宋"/>
                <w:sz w:val="32"/>
                <w:szCs w:val="32"/>
              </w:rPr>
            </w:pPr>
            <w:r>
              <w:rPr>
                <w:rFonts w:hint="eastAsia" w:ascii="仿宋" w:hAnsi="仿宋" w:eastAsia="仿宋"/>
                <w:sz w:val="32"/>
                <w:szCs w:val="32"/>
              </w:rPr>
              <w:t>近两年（2016-2017）年平均营业收入超过100万元得10分；50-100（含）万元得8分；50万元及以下得5分。（以财务审计报告为准）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2</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企业信誉</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10</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rPr>
                <w:rFonts w:ascii="仿宋" w:hAnsi="仿宋" w:eastAsia="仿宋"/>
                <w:sz w:val="32"/>
                <w:szCs w:val="32"/>
              </w:rPr>
            </w:pPr>
            <w:r>
              <w:rPr>
                <w:rFonts w:hint="eastAsia" w:ascii="仿宋" w:hAnsi="仿宋" w:eastAsia="仿宋"/>
                <w:sz w:val="32"/>
                <w:szCs w:val="32"/>
              </w:rPr>
              <w:t>标书中有使用过程的服务方案，服务方案优秀的，得10分；方案一般的，得5分；没有不得分。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3</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企业资质</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5</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rPr>
                <w:rFonts w:ascii="仿宋" w:hAnsi="仿宋" w:eastAsia="仿宋"/>
                <w:sz w:val="32"/>
                <w:szCs w:val="32"/>
              </w:rPr>
            </w:pPr>
            <w:r>
              <w:rPr>
                <w:rFonts w:hint="eastAsia" w:ascii="仿宋" w:hAnsi="仿宋" w:eastAsia="仿宋"/>
                <w:sz w:val="32"/>
                <w:szCs w:val="32"/>
              </w:rPr>
              <w:t>投标人为洗衣机生产商，或洗衣机经销商、洗衣服务商（须具有所投产品生产厂商直接授权的针对此项目的唯一授权书）的，得5分；</w:t>
            </w:r>
          </w:p>
          <w:p>
            <w:pPr>
              <w:spacing w:line="640" w:lineRule="exact"/>
              <w:rPr>
                <w:rFonts w:ascii="仿宋" w:hAnsi="仿宋" w:eastAsia="仿宋"/>
                <w:sz w:val="32"/>
                <w:szCs w:val="32"/>
              </w:rPr>
            </w:pPr>
            <w:r>
              <w:rPr>
                <w:rFonts w:hint="eastAsia" w:ascii="仿宋" w:hAnsi="仿宋" w:eastAsia="仿宋"/>
                <w:sz w:val="32"/>
                <w:szCs w:val="32"/>
              </w:rPr>
              <w:t>洗衣机经销商、洗衣服务商未取得针对此项目唯一授权书的不得分。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4</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售后支持</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5</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rPr>
                <w:rFonts w:ascii="仿宋" w:hAnsi="仿宋" w:eastAsia="仿宋"/>
                <w:sz w:val="32"/>
                <w:szCs w:val="32"/>
              </w:rPr>
            </w:pPr>
            <w:r>
              <w:rPr>
                <w:rFonts w:hint="eastAsia" w:ascii="仿宋" w:hAnsi="仿宋" w:eastAsia="仿宋"/>
                <w:sz w:val="32"/>
                <w:szCs w:val="32"/>
              </w:rPr>
              <w:t>投标人取得设备厂商售后服务承诺函原件的，得5分；未取得的，不得分。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5</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管理费报价</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10</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rPr>
                <w:rFonts w:ascii="仿宋" w:hAnsi="仿宋" w:eastAsia="仿宋"/>
                <w:sz w:val="32"/>
                <w:szCs w:val="32"/>
              </w:rPr>
            </w:pPr>
            <w:r>
              <w:rPr>
                <w:rFonts w:hint="eastAsia" w:ascii="仿宋" w:hAnsi="仿宋" w:eastAsia="仿宋"/>
                <w:sz w:val="32"/>
                <w:szCs w:val="32"/>
              </w:rPr>
              <w:t>报价最高者得满分10分，其他投标人报价得分=10×（a÷最高报价）。报价得分保留小数点后两位，第三位四舍五入。</w:t>
            </w:r>
          </w:p>
          <w:p>
            <w:pPr>
              <w:spacing w:line="640" w:lineRule="exact"/>
              <w:rPr>
                <w:rFonts w:ascii="仿宋" w:hAnsi="仿宋" w:eastAsia="仿宋"/>
                <w:sz w:val="32"/>
                <w:szCs w:val="32"/>
              </w:rPr>
            </w:pPr>
            <w:r>
              <w:rPr>
                <w:rFonts w:hint="eastAsia" w:ascii="仿宋" w:hAnsi="仿宋" w:eastAsia="仿宋"/>
                <w:sz w:val="32"/>
                <w:szCs w:val="32"/>
              </w:rPr>
              <w:t>其中：a为投标人报价</w:t>
            </w:r>
          </w:p>
        </w:tc>
      </w:tr>
      <w:tr>
        <w:tblPrEx>
          <w:tblLayout w:type="fixed"/>
          <w:tblCellMar>
            <w:top w:w="0" w:type="dxa"/>
            <w:left w:w="10" w:type="dxa"/>
            <w:bottom w:w="0" w:type="dxa"/>
            <w:right w:w="10" w:type="dxa"/>
          </w:tblCellMar>
        </w:tblPrEx>
        <w:trPr>
          <w:trHeight w:val="644" w:hRule="atLeast"/>
          <w:jc w:val="center"/>
        </w:trPr>
        <w:tc>
          <w:tcPr>
            <w:tcW w:w="9982" w:type="dxa"/>
            <w:gridSpan w:val="4"/>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技术部分（满分60分）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序号</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评分因素</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分值</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评分标准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ascii="仿宋" w:hAnsi="仿宋" w:eastAsia="仿宋"/>
                <w:sz w:val="32"/>
                <w:szCs w:val="32"/>
              </w:rPr>
            </w:pPr>
            <w:r>
              <w:rPr>
                <w:rFonts w:hint="eastAsia" w:ascii="仿宋" w:hAnsi="仿宋" w:eastAsia="仿宋"/>
                <w:sz w:val="32"/>
                <w:szCs w:val="32"/>
              </w:rPr>
              <w:t>1</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设备条件</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20</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left"/>
              <w:rPr>
                <w:rFonts w:ascii="仿宋" w:hAnsi="仿宋" w:eastAsia="仿宋"/>
                <w:sz w:val="32"/>
                <w:szCs w:val="32"/>
              </w:rPr>
            </w:pPr>
            <w:r>
              <w:rPr>
                <w:rFonts w:hint="eastAsia" w:ascii="仿宋" w:hAnsi="仿宋" w:eastAsia="仿宋"/>
                <w:sz w:val="32"/>
                <w:szCs w:val="32"/>
              </w:rPr>
              <w:t>1、符合招标文件技术需求书的得基础分7分。如选用非知名品牌设备扣3分；配置条件达不到要求，每项扣1分。</w:t>
            </w:r>
          </w:p>
          <w:p>
            <w:pPr>
              <w:spacing w:line="640" w:lineRule="exact"/>
              <w:jc w:val="left"/>
              <w:rPr>
                <w:rFonts w:ascii="仿宋" w:hAnsi="仿宋" w:eastAsia="仿宋"/>
                <w:sz w:val="32"/>
                <w:szCs w:val="32"/>
              </w:rPr>
            </w:pPr>
            <w:r>
              <w:rPr>
                <w:rFonts w:hint="eastAsia" w:ascii="仿宋" w:hAnsi="仿宋" w:eastAsia="仿宋"/>
                <w:sz w:val="32"/>
                <w:szCs w:val="32"/>
              </w:rPr>
              <w:t>选用滚筒洗衣机在基础分之上加3分；选用洗烘一体机再加4分。</w:t>
            </w:r>
          </w:p>
          <w:p>
            <w:pPr>
              <w:spacing w:line="640" w:lineRule="exact"/>
              <w:jc w:val="left"/>
              <w:rPr>
                <w:rFonts w:ascii="仿宋" w:hAnsi="仿宋" w:eastAsia="仿宋"/>
                <w:sz w:val="32"/>
                <w:szCs w:val="32"/>
              </w:rPr>
            </w:pPr>
            <w:r>
              <w:rPr>
                <w:rFonts w:hint="eastAsia" w:ascii="仿宋" w:hAnsi="仿宋" w:eastAsia="仿宋"/>
                <w:sz w:val="32"/>
                <w:szCs w:val="32"/>
                <w:shd w:val="clear" w:color="auto" w:fill="FFFFFF"/>
              </w:rPr>
              <w:t>2、</w:t>
            </w:r>
            <w:r>
              <w:rPr>
                <w:rFonts w:hint="eastAsia" w:ascii="仿宋" w:hAnsi="仿宋" w:eastAsia="仿宋"/>
                <w:sz w:val="32"/>
                <w:szCs w:val="32"/>
              </w:rPr>
              <w:t>设备具有CCC认证得1分。</w:t>
            </w:r>
          </w:p>
          <w:p>
            <w:pPr>
              <w:spacing w:line="640" w:lineRule="exact"/>
              <w:jc w:val="left"/>
              <w:rPr>
                <w:rFonts w:hint="eastAsia" w:ascii="仿宋" w:hAnsi="仿宋" w:eastAsia="仿宋"/>
                <w:sz w:val="32"/>
                <w:szCs w:val="32"/>
                <w:shd w:val="clear" w:color="auto" w:fill="FFFFFF"/>
              </w:rPr>
            </w:pPr>
            <w:r>
              <w:rPr>
                <w:rFonts w:hint="eastAsia" w:ascii="仿宋" w:hAnsi="仿宋" w:eastAsia="仿宋"/>
                <w:sz w:val="32"/>
                <w:szCs w:val="32"/>
              </w:rPr>
              <w:t>3、</w:t>
            </w:r>
            <w:r>
              <w:rPr>
                <w:rFonts w:hint="eastAsia" w:ascii="仿宋" w:hAnsi="仿宋" w:eastAsia="仿宋"/>
                <w:sz w:val="32"/>
                <w:szCs w:val="32"/>
                <w:shd w:val="clear" w:color="auto" w:fill="FFFFFF"/>
              </w:rPr>
              <w:t>能效等级：一级能效得3分，二级能效得1分，三级能效及以下或无能效标识得0分。</w:t>
            </w:r>
          </w:p>
          <w:p>
            <w:pPr>
              <w:spacing w:line="640" w:lineRule="exact"/>
              <w:rPr>
                <w:rFonts w:ascii="仿宋" w:hAnsi="仿宋" w:eastAsia="仿宋"/>
                <w:sz w:val="32"/>
                <w:szCs w:val="32"/>
              </w:rPr>
            </w:pPr>
            <w:r>
              <w:rPr>
                <w:rFonts w:hint="eastAsia" w:ascii="仿宋" w:hAnsi="仿宋" w:eastAsia="仿宋"/>
                <w:sz w:val="32"/>
                <w:szCs w:val="32"/>
              </w:rPr>
              <w:t>4、设备生产厂家取得ISO9001认证得1分，取得环境体系14001认证得1分。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2</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便捷服务</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15</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rPr>
                <w:rFonts w:ascii="仿宋" w:hAnsi="仿宋" w:eastAsia="仿宋"/>
                <w:sz w:val="32"/>
                <w:szCs w:val="32"/>
              </w:rPr>
            </w:pPr>
            <w:r>
              <w:rPr>
                <w:rFonts w:hint="eastAsia" w:ascii="仿宋" w:hAnsi="仿宋" w:eastAsia="仿宋"/>
                <w:sz w:val="32"/>
                <w:szCs w:val="32"/>
              </w:rPr>
              <w:t>1、可实现手机远程控制(包括但不限于预约、下单、开关机等功能)得5分；</w:t>
            </w:r>
          </w:p>
          <w:p>
            <w:pPr>
              <w:spacing w:line="640" w:lineRule="exact"/>
              <w:rPr>
                <w:rFonts w:ascii="仿宋" w:hAnsi="仿宋" w:eastAsia="仿宋"/>
                <w:sz w:val="32"/>
                <w:szCs w:val="32"/>
              </w:rPr>
            </w:pPr>
            <w:r>
              <w:rPr>
                <w:rFonts w:hint="eastAsia" w:ascii="仿宋" w:hAnsi="仿宋" w:eastAsia="仿宋"/>
                <w:sz w:val="32"/>
                <w:szCs w:val="32"/>
              </w:rPr>
              <w:t>2、具有洗涤完成自动提醒功能得2分；</w:t>
            </w:r>
          </w:p>
          <w:p>
            <w:pPr>
              <w:spacing w:line="640" w:lineRule="exact"/>
              <w:rPr>
                <w:rFonts w:ascii="仿宋" w:hAnsi="仿宋" w:eastAsia="仿宋"/>
                <w:sz w:val="32"/>
                <w:szCs w:val="32"/>
              </w:rPr>
            </w:pPr>
            <w:r>
              <w:rPr>
                <w:rFonts w:hint="eastAsia" w:ascii="仿宋" w:hAnsi="仿宋" w:eastAsia="仿宋"/>
                <w:sz w:val="32"/>
                <w:szCs w:val="32"/>
              </w:rPr>
              <w:t>3、具有一键开锁功能加3分；</w:t>
            </w:r>
          </w:p>
          <w:p>
            <w:pPr>
              <w:spacing w:line="640" w:lineRule="exact"/>
              <w:rPr>
                <w:rFonts w:ascii="仿宋" w:hAnsi="仿宋" w:eastAsia="仿宋"/>
                <w:sz w:val="32"/>
                <w:szCs w:val="32"/>
              </w:rPr>
            </w:pPr>
            <w:r>
              <w:rPr>
                <w:rFonts w:hint="eastAsia" w:ascii="仿宋" w:hAnsi="仿宋" w:eastAsia="仿宋"/>
                <w:sz w:val="32"/>
                <w:szCs w:val="32"/>
              </w:rPr>
              <w:t>4、支付方式：采用投币方式得1分；支付宝或微信等移动支付得5分。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3</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sz w:val="32"/>
                <w:szCs w:val="32"/>
              </w:rPr>
              <w:t>施工方案</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5</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rPr>
                <w:rFonts w:ascii="仿宋" w:hAnsi="仿宋" w:eastAsia="仿宋"/>
                <w:sz w:val="32"/>
                <w:szCs w:val="32"/>
              </w:rPr>
            </w:pPr>
            <w:r>
              <w:rPr>
                <w:rFonts w:hint="eastAsia" w:ascii="仿宋" w:hAnsi="仿宋" w:eastAsia="仿宋"/>
                <w:sz w:val="32"/>
                <w:szCs w:val="32"/>
              </w:rPr>
              <w:t>横向比较各投标人的施工方案及安装计划，按好、较好、一般三档赋分，好的得4-5分，较好的得2-3分，一般得0-1分。</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4</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sz w:val="32"/>
                <w:szCs w:val="32"/>
              </w:rPr>
            </w:pPr>
            <w:r>
              <w:rPr>
                <w:rFonts w:hint="eastAsia" w:ascii="仿宋" w:hAnsi="仿宋" w:eastAsia="仿宋"/>
                <w:kern w:val="0"/>
                <w:sz w:val="32"/>
                <w:szCs w:val="32"/>
              </w:rPr>
              <w:t>卫生保障</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11</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napToGrid w:val="0"/>
              <w:spacing w:line="640" w:lineRule="exact"/>
              <w:rPr>
                <w:rFonts w:ascii="仿宋" w:hAnsi="仿宋" w:eastAsia="仿宋"/>
                <w:kern w:val="0"/>
                <w:sz w:val="32"/>
                <w:szCs w:val="32"/>
              </w:rPr>
            </w:pPr>
            <w:r>
              <w:rPr>
                <w:rFonts w:hint="eastAsia" w:ascii="仿宋" w:hAnsi="仿宋" w:eastAsia="仿宋"/>
                <w:kern w:val="0"/>
                <w:sz w:val="32"/>
                <w:szCs w:val="32"/>
              </w:rPr>
              <w:t>1、设备具有桶自洁功能得3分；</w:t>
            </w:r>
          </w:p>
          <w:p>
            <w:pPr>
              <w:snapToGrid w:val="0"/>
              <w:spacing w:line="640" w:lineRule="exact"/>
              <w:rPr>
                <w:rFonts w:ascii="仿宋" w:hAnsi="仿宋" w:eastAsia="仿宋"/>
                <w:kern w:val="0"/>
                <w:sz w:val="32"/>
                <w:szCs w:val="32"/>
              </w:rPr>
            </w:pPr>
            <w:r>
              <w:rPr>
                <w:rFonts w:hint="eastAsia" w:ascii="仿宋" w:hAnsi="仿宋" w:eastAsia="仿宋"/>
                <w:kern w:val="0"/>
                <w:sz w:val="32"/>
                <w:szCs w:val="32"/>
              </w:rPr>
              <w:t>2、设备具有高温杀菌功能得4分；</w:t>
            </w:r>
          </w:p>
          <w:p>
            <w:pPr>
              <w:snapToGrid w:val="0"/>
              <w:spacing w:line="640" w:lineRule="exact"/>
              <w:rPr>
                <w:rFonts w:ascii="仿宋" w:hAnsi="仿宋" w:eastAsia="仿宋"/>
                <w:kern w:val="0"/>
                <w:sz w:val="32"/>
                <w:szCs w:val="32"/>
              </w:rPr>
            </w:pPr>
            <w:r>
              <w:rPr>
                <w:rFonts w:hint="eastAsia" w:ascii="仿宋" w:hAnsi="仿宋" w:eastAsia="仿宋"/>
                <w:kern w:val="0"/>
                <w:sz w:val="32"/>
                <w:szCs w:val="32"/>
              </w:rPr>
              <w:t>3、设备可以实现洗涤过程中对衣物消毒、杀菌功能得4分。</w:t>
            </w:r>
          </w:p>
          <w:p>
            <w:pPr>
              <w:snapToGrid w:val="0"/>
              <w:spacing w:line="640" w:lineRule="exact"/>
              <w:rPr>
                <w:rFonts w:ascii="仿宋" w:hAnsi="仿宋" w:eastAsia="仿宋"/>
                <w:kern w:val="0"/>
                <w:sz w:val="32"/>
                <w:szCs w:val="32"/>
              </w:rPr>
            </w:pPr>
            <w:r>
              <w:rPr>
                <w:rFonts w:hint="eastAsia" w:ascii="仿宋" w:hAnsi="仿宋" w:eastAsia="仿宋"/>
                <w:kern w:val="0"/>
                <w:sz w:val="32"/>
                <w:szCs w:val="32"/>
              </w:rPr>
              <w:t>（上述消毒杀菌功能须有第三方检测有效证明）</w:t>
            </w:r>
          </w:p>
        </w:tc>
      </w:tr>
      <w:tr>
        <w:tblPrEx>
          <w:tblLayout w:type="fixed"/>
          <w:tblCellMar>
            <w:top w:w="0" w:type="dxa"/>
            <w:left w:w="10" w:type="dxa"/>
            <w:bottom w:w="0" w:type="dxa"/>
            <w:right w:w="10" w:type="dxa"/>
          </w:tblCellMar>
        </w:tblPrEx>
        <w:trPr>
          <w:trHeight w:val="644" w:hRule="atLeast"/>
          <w:jc w:val="center"/>
        </w:trPr>
        <w:tc>
          <w:tcPr>
            <w:tcW w:w="8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5</w:t>
            </w:r>
          </w:p>
        </w:tc>
        <w:tc>
          <w:tcPr>
            <w:tcW w:w="2100"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ascii="仿宋" w:hAnsi="仿宋" w:eastAsia="仿宋"/>
                <w:kern w:val="0"/>
                <w:sz w:val="32"/>
                <w:szCs w:val="32"/>
              </w:rPr>
            </w:pPr>
            <w:r>
              <w:rPr>
                <w:rFonts w:hint="eastAsia" w:ascii="仿宋" w:hAnsi="仿宋" w:eastAsia="仿宋"/>
                <w:kern w:val="0"/>
                <w:sz w:val="32"/>
                <w:szCs w:val="32"/>
              </w:rPr>
              <w:t>响应能力</w:t>
            </w:r>
          </w:p>
        </w:tc>
        <w:tc>
          <w:tcPr>
            <w:tcW w:w="947" w:type="dxa"/>
            <w:tcBorders>
              <w:top w:val="single" w:color="000000" w:sz="4" w:space="0"/>
              <w:left w:val="single" w:color="auto" w:sz="4" w:space="0"/>
              <w:bottom w:val="single" w:color="000000" w:sz="4" w:space="0"/>
              <w:right w:val="single" w:color="auto" w:sz="4" w:space="0"/>
            </w:tcBorders>
            <w:shd w:val="clear" w:color="000000" w:fill="FFFFFF"/>
            <w:vAlign w:val="center"/>
          </w:tcPr>
          <w:p>
            <w:pPr>
              <w:spacing w:line="640" w:lineRule="exact"/>
              <w:jc w:val="center"/>
              <w:rPr>
                <w:rFonts w:hint="eastAsia" w:ascii="仿宋" w:hAnsi="仿宋" w:eastAsia="仿宋"/>
                <w:sz w:val="32"/>
                <w:szCs w:val="32"/>
              </w:rPr>
            </w:pPr>
            <w:r>
              <w:rPr>
                <w:rFonts w:hint="eastAsia" w:ascii="仿宋" w:hAnsi="仿宋" w:eastAsia="仿宋"/>
                <w:sz w:val="32"/>
                <w:szCs w:val="32"/>
              </w:rPr>
              <w:t>9</w:t>
            </w:r>
          </w:p>
        </w:tc>
        <w:tc>
          <w:tcPr>
            <w:tcW w:w="6082" w:type="dxa"/>
            <w:tcBorders>
              <w:top w:val="single" w:color="000000" w:sz="4" w:space="0"/>
              <w:left w:val="single" w:color="auto" w:sz="4" w:space="0"/>
              <w:bottom w:val="single" w:color="000000" w:sz="4" w:space="0"/>
              <w:right w:val="single" w:color="auto" w:sz="4" w:space="0"/>
            </w:tcBorders>
            <w:shd w:val="clear" w:color="000000" w:fill="FFFFFF"/>
            <w:vAlign w:val="center"/>
          </w:tcPr>
          <w:p>
            <w:pPr>
              <w:shd w:val="clear" w:color="auto" w:fill="FFFFFF"/>
              <w:spacing w:line="640" w:lineRule="exact"/>
              <w:rPr>
                <w:rFonts w:ascii="仿宋" w:hAnsi="仿宋" w:eastAsia="仿宋"/>
                <w:sz w:val="32"/>
                <w:szCs w:val="32"/>
              </w:rPr>
            </w:pPr>
            <w:r>
              <w:rPr>
                <w:rFonts w:hint="eastAsia" w:ascii="仿宋" w:hAnsi="仿宋" w:eastAsia="仿宋"/>
                <w:sz w:val="32"/>
                <w:szCs w:val="32"/>
              </w:rPr>
              <w:t>1、可实现远程故障报警得3分；</w:t>
            </w:r>
          </w:p>
          <w:p>
            <w:pPr>
              <w:shd w:val="clear" w:color="auto" w:fill="FFFFFF"/>
              <w:spacing w:line="640" w:lineRule="exact"/>
              <w:rPr>
                <w:rFonts w:ascii="仿宋" w:hAnsi="仿宋" w:eastAsia="仿宋"/>
                <w:kern w:val="0"/>
                <w:sz w:val="32"/>
                <w:szCs w:val="32"/>
              </w:rPr>
            </w:pPr>
            <w:r>
              <w:rPr>
                <w:rFonts w:hint="eastAsia" w:ascii="仿宋" w:hAnsi="仿宋" w:eastAsia="仿宋"/>
                <w:kern w:val="0"/>
                <w:sz w:val="32"/>
                <w:szCs w:val="32"/>
              </w:rPr>
              <w:t>2、具有用户网络实时反馈平台的得3分；</w:t>
            </w:r>
          </w:p>
          <w:p>
            <w:pPr>
              <w:shd w:val="clear" w:color="auto" w:fill="FFFFFF"/>
              <w:spacing w:line="640" w:lineRule="exact"/>
              <w:rPr>
                <w:rFonts w:ascii="仿宋" w:hAnsi="仿宋" w:eastAsia="仿宋"/>
                <w:kern w:val="0"/>
                <w:sz w:val="32"/>
                <w:szCs w:val="32"/>
              </w:rPr>
            </w:pPr>
            <w:r>
              <w:rPr>
                <w:rFonts w:hint="eastAsia" w:ascii="仿宋" w:hAnsi="仿宋" w:eastAsia="仿宋"/>
                <w:kern w:val="0"/>
                <w:sz w:val="32"/>
                <w:szCs w:val="32"/>
              </w:rPr>
              <w:t>3、具有24小时用户电话和网络客服的得3分。</w:t>
            </w:r>
          </w:p>
        </w:tc>
      </w:tr>
    </w:tbl>
    <w:p>
      <w:pPr>
        <w:spacing w:line="640" w:lineRule="exact"/>
        <w:jc w:val="left"/>
      </w:pPr>
      <w:r>
        <w:rPr>
          <w:rFonts w:hint="eastAsia" w:ascii="仿宋" w:hAnsi="仿宋" w:eastAsia="仿宋"/>
          <w:sz w:val="32"/>
          <w:szCs w:val="32"/>
        </w:rPr>
        <w:t xml:space="preserve">说明：1.评审办法中涉及的资质、资格、业绩、证明、说明、证书等均应在投标文件中提供相关的影印件或复印件。资格审查时涉及的材料未按照要求提供的，资格审查不通过。详细评审时涉及的材料未按照要求提供的，相应项不予计分，由此产生的后果由投标人自负。2.所有材料做好评标材料对照表。 </w:t>
      </w:r>
    </w:p>
    <w:sectPr>
      <w:headerReference r:id="rId8" w:type="first"/>
      <w:footerReference r:id="rId11" w:type="first"/>
      <w:headerReference r:id="rId6" w:type="default"/>
      <w:footerReference r:id="rId9" w:type="default"/>
      <w:headerReference r:id="rId7" w:type="even"/>
      <w:footerReference r:id="rId10" w:type="even"/>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21</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EDD"/>
    <w:multiLevelType w:val="multilevel"/>
    <w:tmpl w:val="40B06ED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8B32A4E"/>
    <w:multiLevelType w:val="multilevel"/>
    <w:tmpl w:val="78B32A4E"/>
    <w:lvl w:ilvl="0" w:tentative="0">
      <w:start w:val="1"/>
      <w:numFmt w:val="decimal"/>
      <w:lvlText w:val="%1."/>
      <w:lvlJc w:val="left"/>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54532"/>
    <w:rsid w:val="1C65003D"/>
    <w:rsid w:val="4D954532"/>
    <w:rsid w:val="5D405B8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rFonts w:cs="Times New Roman"/>
      <w:b/>
      <w:bCs/>
    </w:rPr>
  </w:style>
  <w:style w:type="character" w:styleId="6">
    <w:name w:val="page number"/>
    <w:basedOn w:val="4"/>
    <w:qFormat/>
    <w:uiPriority w:val="0"/>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2018-04-20T02:32:00Z</dcterms:created>
  <dc:creator>Administrator</dc:creator>
  <cp:lastModifiedBy>Administrator</cp:lastModifiedBy>
  <dcterms:modified xsi:type="dcterms:W3CDTF">2018-04-20T03:22:21Z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