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Cs/>
          <w:color w:val="000000"/>
          <w:sz w:val="32"/>
          <w:szCs w:val="32"/>
        </w:rPr>
      </w:pPr>
      <w:r>
        <w:rPr>
          <w:rFonts w:hint="eastAsia" w:ascii="宋体" w:hAnsi="宋体" w:cs="宋体"/>
          <w:bCs/>
          <w:color w:val="000000"/>
          <w:sz w:val="32"/>
          <w:szCs w:val="32"/>
        </w:rPr>
        <w:t>附件</w:t>
      </w:r>
      <w:r>
        <w:rPr>
          <w:rFonts w:hint="eastAsia" w:ascii="宋体" w:hAnsi="宋体" w:cs="宋体"/>
          <w:bCs/>
          <w:color w:val="000000"/>
          <w:sz w:val="32"/>
          <w:szCs w:val="32"/>
          <w:lang w:val="en-US" w:eastAsia="zh-CN"/>
        </w:rPr>
        <w:t>1</w:t>
      </w:r>
      <w:r>
        <w:rPr>
          <w:rFonts w:hint="eastAsia" w:ascii="宋体" w:hAnsi="宋体" w:cs="宋体"/>
          <w:bCs/>
          <w:color w:val="000000"/>
          <w:sz w:val="32"/>
          <w:szCs w:val="32"/>
        </w:rPr>
        <w:t>：</w:t>
      </w:r>
    </w:p>
    <w:p>
      <w:pPr>
        <w:jc w:val="center"/>
        <w:rPr>
          <w:rFonts w:ascii="宋体" w:hAnsi="宋体" w:cs="宋体"/>
          <w:b/>
          <w:sz w:val="44"/>
          <w:szCs w:val="44"/>
        </w:rPr>
      </w:pPr>
      <w:bookmarkStart w:id="0" w:name="_GoBack"/>
      <w:r>
        <w:rPr>
          <w:rFonts w:hint="eastAsia" w:ascii="宋体" w:hAnsi="宋体" w:cs="宋体"/>
          <w:b/>
          <w:bCs/>
          <w:color w:val="000000"/>
          <w:sz w:val="36"/>
          <w:szCs w:val="36"/>
        </w:rPr>
        <w:t>辽宁工业大学自助咖啡机招标</w:t>
      </w:r>
      <w:r>
        <w:rPr>
          <w:rFonts w:hint="eastAsia" w:ascii="宋体" w:hAnsi="宋体" w:cs="宋体"/>
          <w:b/>
          <w:sz w:val="36"/>
          <w:szCs w:val="36"/>
        </w:rPr>
        <w:t>文件</w:t>
      </w:r>
      <w:bookmarkEnd w:id="0"/>
    </w:p>
    <w:p>
      <w:pPr>
        <w:spacing w:beforeLines="50"/>
        <w:ind w:firstLine="414" w:firstLineChars="148"/>
        <w:jc w:val="center"/>
        <w:rPr>
          <w:rFonts w:ascii="宋体" w:hAnsi="宋体" w:cs="宋体"/>
          <w:bCs/>
          <w:sz w:val="28"/>
          <w:szCs w:val="28"/>
        </w:rPr>
      </w:pPr>
    </w:p>
    <w:p>
      <w:pPr>
        <w:spacing w:beforeLines="50"/>
        <w:ind w:firstLine="414" w:firstLineChars="148"/>
        <w:jc w:val="center"/>
        <w:rPr>
          <w:rFonts w:ascii="宋体" w:hAnsi="宋体" w:cs="宋体"/>
          <w:bCs/>
          <w:sz w:val="28"/>
          <w:szCs w:val="28"/>
        </w:rPr>
      </w:pPr>
    </w:p>
    <w:p>
      <w:pPr>
        <w:widowControl/>
        <w:numPr>
          <w:ilvl w:val="0"/>
          <w:numId w:val="1"/>
        </w:numPr>
        <w:spacing w:before="100" w:beforeAutospacing="1" w:after="156" w:line="900" w:lineRule="exact"/>
        <w:rPr>
          <w:rStyle w:val="5"/>
          <w:rFonts w:ascii="宋体" w:hAnsi="宋体" w:cs="宋体"/>
          <w:kern w:val="0"/>
          <w:sz w:val="36"/>
          <w:szCs w:val="36"/>
        </w:rPr>
      </w:pPr>
      <w:r>
        <w:rPr>
          <w:rFonts w:hint="eastAsia" w:ascii="宋体" w:hAnsi="宋体" w:cs="宋体"/>
          <w:b/>
          <w:sz w:val="32"/>
          <w:szCs w:val="32"/>
        </w:rPr>
        <w:t>招标项目简介</w:t>
      </w:r>
    </w:p>
    <w:p>
      <w:pPr>
        <w:numPr>
          <w:ilvl w:val="0"/>
          <w:numId w:val="1"/>
        </w:numPr>
        <w:spacing w:line="900" w:lineRule="exact"/>
        <w:rPr>
          <w:rFonts w:ascii="宋体" w:hAnsi="宋体" w:cs="宋体"/>
          <w:b/>
          <w:sz w:val="32"/>
          <w:szCs w:val="32"/>
        </w:rPr>
      </w:pPr>
      <w:r>
        <w:rPr>
          <w:rFonts w:hint="eastAsia" w:ascii="宋体" w:hAnsi="宋体" w:cs="宋体"/>
          <w:b/>
          <w:sz w:val="32"/>
          <w:szCs w:val="32"/>
        </w:rPr>
        <w:t>招标项目要求</w:t>
      </w:r>
    </w:p>
    <w:p>
      <w:pPr>
        <w:numPr>
          <w:ilvl w:val="0"/>
          <w:numId w:val="1"/>
        </w:numPr>
        <w:spacing w:line="900" w:lineRule="exact"/>
        <w:rPr>
          <w:rFonts w:ascii="宋体" w:hAnsi="宋体" w:cs="宋体"/>
          <w:b/>
          <w:sz w:val="32"/>
          <w:szCs w:val="32"/>
        </w:rPr>
      </w:pPr>
      <w:r>
        <w:rPr>
          <w:rFonts w:hint="eastAsia" w:ascii="宋体" w:hAnsi="宋体" w:cs="宋体"/>
          <w:b/>
          <w:sz w:val="32"/>
          <w:szCs w:val="32"/>
        </w:rPr>
        <w:t>投标须知</w:t>
      </w:r>
    </w:p>
    <w:p>
      <w:pPr>
        <w:numPr>
          <w:ilvl w:val="0"/>
          <w:numId w:val="1"/>
        </w:numPr>
        <w:spacing w:line="900" w:lineRule="exact"/>
        <w:rPr>
          <w:rFonts w:ascii="宋体" w:hAnsi="宋体" w:cs="宋体"/>
          <w:b/>
          <w:sz w:val="32"/>
          <w:szCs w:val="32"/>
        </w:rPr>
      </w:pPr>
      <w:r>
        <w:rPr>
          <w:rFonts w:hint="eastAsia" w:ascii="宋体" w:hAnsi="宋体" w:cs="宋体"/>
          <w:b/>
          <w:sz w:val="32"/>
          <w:szCs w:val="32"/>
        </w:rPr>
        <w:t>技术需求书</w:t>
      </w:r>
    </w:p>
    <w:p>
      <w:pPr>
        <w:numPr>
          <w:ilvl w:val="0"/>
          <w:numId w:val="1"/>
        </w:numPr>
        <w:spacing w:line="900" w:lineRule="exact"/>
        <w:rPr>
          <w:rFonts w:ascii="宋体" w:hAnsi="宋体" w:cs="宋体"/>
          <w:b/>
          <w:sz w:val="32"/>
          <w:szCs w:val="32"/>
        </w:rPr>
      </w:pPr>
      <w:r>
        <w:rPr>
          <w:rFonts w:hint="eastAsia" w:ascii="宋体" w:hAnsi="宋体" w:cs="宋体"/>
          <w:b/>
          <w:sz w:val="32"/>
          <w:szCs w:val="32"/>
        </w:rPr>
        <w:t>投标书</w:t>
      </w:r>
    </w:p>
    <w:p>
      <w:pPr>
        <w:widowControl/>
        <w:numPr>
          <w:ilvl w:val="0"/>
          <w:numId w:val="1"/>
        </w:numPr>
        <w:spacing w:before="100" w:beforeAutospacing="1" w:after="156" w:line="900" w:lineRule="exact"/>
        <w:rPr>
          <w:rFonts w:ascii="宋体" w:hAnsi="宋体" w:cs="宋体"/>
          <w:b/>
          <w:kern w:val="0"/>
          <w:sz w:val="36"/>
          <w:szCs w:val="36"/>
        </w:rPr>
      </w:pPr>
      <w:r>
        <w:rPr>
          <w:rFonts w:hint="eastAsia" w:ascii="宋体" w:hAnsi="宋体" w:cs="宋体"/>
          <w:b/>
          <w:sz w:val="32"/>
          <w:szCs w:val="32"/>
        </w:rPr>
        <w:t>投标人基本情况表</w:t>
      </w: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56" w:line="640" w:lineRule="atLeast"/>
        <w:jc w:val="center"/>
        <w:rPr>
          <w:rStyle w:val="5"/>
          <w:rFonts w:ascii="宋体" w:hAnsi="宋体" w:cs="宋体"/>
          <w:kern w:val="0"/>
          <w:sz w:val="36"/>
          <w:szCs w:val="36"/>
        </w:rPr>
      </w:pPr>
    </w:p>
    <w:p>
      <w:pPr>
        <w:widowControl/>
        <w:spacing w:before="100" w:beforeAutospacing="1" w:after="100" w:afterAutospacing="1" w:line="640" w:lineRule="atLeast"/>
        <w:ind w:firstLine="643"/>
        <w:jc w:val="center"/>
        <w:rPr>
          <w:rFonts w:asciiTheme="majorEastAsia" w:hAnsiTheme="majorEastAsia" w:eastAsiaTheme="majorEastAsia"/>
        </w:rPr>
      </w:pPr>
      <w:r>
        <w:rPr>
          <w:rStyle w:val="5"/>
          <w:rFonts w:hint="eastAsia" w:cs="仿宋" w:asciiTheme="majorEastAsia" w:hAnsiTheme="majorEastAsia" w:eastAsiaTheme="majorEastAsia"/>
          <w:kern w:val="0"/>
          <w:sz w:val="32"/>
          <w:szCs w:val="32"/>
        </w:rPr>
        <w:t>招标项目简介</w:t>
      </w:r>
    </w:p>
    <w:p>
      <w:pPr>
        <w:widowControl/>
        <w:spacing w:before="100" w:beforeAutospacing="1" w:after="100" w:afterAutospacing="1" w:line="520" w:lineRule="exact"/>
        <w:ind w:firstLine="643"/>
        <w:jc w:val="left"/>
        <w:rPr>
          <w:rStyle w:val="5"/>
          <w:rFonts w:ascii="仿宋" w:hAnsi="仿宋" w:eastAsia="仿宋" w:cs="仿宋"/>
          <w:kern w:val="0"/>
          <w:sz w:val="32"/>
          <w:szCs w:val="32"/>
        </w:rPr>
      </w:pPr>
      <w:r>
        <w:rPr>
          <w:rStyle w:val="5"/>
          <w:rFonts w:hint="eastAsia" w:ascii="仿宋" w:hAnsi="仿宋" w:eastAsia="仿宋" w:cs="仿宋"/>
          <w:kern w:val="0"/>
          <w:sz w:val="32"/>
          <w:szCs w:val="32"/>
        </w:rPr>
        <w:t>一、项目概况</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辽宁工业大学现需在校区安装自助咖啡机，入住学生数约13000名，投放25台。经营采取合作经营模式，即：辽宁工业大学（以下简称甲方）提供自助咖啡机安装场所，合作方（以下简称乙方）全额投资安装，合作期内，乙方负责设备日常运转过程中的管理、维护、技术支持，乙方拥有投资范围内的收费权，并承担相应的安全责任和正常运转的义务。</w:t>
      </w:r>
    </w:p>
    <w:p>
      <w:pPr>
        <w:widowControl/>
        <w:spacing w:before="100" w:beforeAutospacing="1" w:after="100" w:afterAutospacing="1" w:line="520" w:lineRule="exact"/>
        <w:ind w:firstLine="643"/>
        <w:jc w:val="left"/>
        <w:rPr>
          <w:sz w:val="32"/>
          <w:szCs w:val="32"/>
        </w:rPr>
      </w:pPr>
      <w:r>
        <w:rPr>
          <w:rStyle w:val="5"/>
          <w:rFonts w:hint="eastAsia" w:ascii="仿宋" w:hAnsi="仿宋" w:eastAsia="仿宋" w:cs="仿宋"/>
          <w:kern w:val="0"/>
          <w:sz w:val="32"/>
          <w:szCs w:val="32"/>
        </w:rPr>
        <w:t>二、经营期限</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合作经营期为三年，自2018年7月起至2021年7月止。</w:t>
      </w:r>
    </w:p>
    <w:p>
      <w:pPr>
        <w:widowControl/>
        <w:spacing w:before="100" w:beforeAutospacing="1" w:after="100" w:afterAutospacing="1" w:line="520" w:lineRule="exact"/>
        <w:ind w:firstLine="640"/>
        <w:jc w:val="left"/>
        <w:rPr>
          <w:sz w:val="28"/>
          <w:szCs w:val="28"/>
        </w:rPr>
      </w:pPr>
      <w:r>
        <w:rPr>
          <w:rFonts w:hint="eastAsia" w:ascii="仿宋" w:hAnsi="仿宋" w:eastAsia="仿宋" w:cs="仿宋"/>
          <w:kern w:val="0"/>
          <w:sz w:val="28"/>
          <w:szCs w:val="28"/>
        </w:rPr>
        <w:t>经营期内，被政府有关行政管理部门吊销执照、受到处罚或不履行承诺违反学校规定者，终止经营合同。因学校规划建设需要，可提前解除合同。</w:t>
      </w:r>
    </w:p>
    <w:p>
      <w:pPr>
        <w:adjustRightInd w:val="0"/>
        <w:snapToGrid w:val="0"/>
      </w:pPr>
    </w:p>
    <w:p>
      <w:pPr>
        <w:widowControl/>
        <w:spacing w:before="100" w:beforeAutospacing="1" w:after="156" w:line="640" w:lineRule="atLeast"/>
        <w:rPr>
          <w:rStyle w:val="5"/>
          <w:rFonts w:ascii="宋体" w:hAnsi="宋体" w:cs="宋体"/>
          <w:kern w:val="0"/>
          <w:sz w:val="36"/>
          <w:szCs w:val="36"/>
        </w:rPr>
      </w:pPr>
    </w:p>
    <w:p>
      <w:pPr>
        <w:widowControl/>
        <w:spacing w:before="100" w:beforeAutospacing="1" w:after="156" w:line="640" w:lineRule="atLeast"/>
        <w:rPr>
          <w:rStyle w:val="5"/>
          <w:rFonts w:ascii="宋体" w:hAnsi="宋体" w:cs="宋体"/>
          <w:kern w:val="0"/>
          <w:sz w:val="36"/>
          <w:szCs w:val="36"/>
        </w:rPr>
      </w:pPr>
    </w:p>
    <w:p>
      <w:pPr>
        <w:widowControl/>
        <w:spacing w:before="100" w:beforeAutospacing="1" w:after="156" w:line="640" w:lineRule="atLeast"/>
        <w:rPr>
          <w:rStyle w:val="5"/>
          <w:rFonts w:ascii="宋体" w:hAnsi="宋体" w:cs="宋体"/>
          <w:kern w:val="0"/>
          <w:sz w:val="36"/>
          <w:szCs w:val="36"/>
        </w:rPr>
      </w:pPr>
    </w:p>
    <w:p>
      <w:pPr>
        <w:widowControl/>
        <w:spacing w:before="100" w:beforeAutospacing="1" w:after="156" w:line="640" w:lineRule="atLeast"/>
        <w:rPr>
          <w:rStyle w:val="5"/>
          <w:rFonts w:ascii="宋体" w:hAnsi="宋体" w:cs="宋体"/>
          <w:kern w:val="0"/>
          <w:sz w:val="36"/>
          <w:szCs w:val="36"/>
        </w:rPr>
      </w:pPr>
    </w:p>
    <w:p>
      <w:pPr>
        <w:widowControl/>
        <w:spacing w:before="100" w:beforeAutospacing="1" w:after="156" w:line="640" w:lineRule="atLeast"/>
        <w:rPr>
          <w:rStyle w:val="5"/>
          <w:rFonts w:ascii="宋体" w:hAnsi="宋体" w:cs="宋体"/>
          <w:kern w:val="0"/>
          <w:sz w:val="36"/>
          <w:szCs w:val="36"/>
        </w:rPr>
      </w:pPr>
    </w:p>
    <w:p>
      <w:pPr>
        <w:spacing w:line="560" w:lineRule="exact"/>
        <w:jc w:val="center"/>
        <w:rPr>
          <w:rFonts w:ascii="宋体" w:hAnsi="宋体" w:cs="宋体"/>
          <w:b/>
          <w:sz w:val="32"/>
          <w:szCs w:val="32"/>
        </w:rPr>
      </w:pPr>
      <w:r>
        <w:rPr>
          <w:rFonts w:hint="eastAsia" w:ascii="宋体" w:hAnsi="宋体" w:cs="宋体"/>
          <w:b/>
          <w:sz w:val="32"/>
          <w:szCs w:val="32"/>
        </w:rPr>
        <w:t>招标项目要求</w:t>
      </w:r>
    </w:p>
    <w:p>
      <w:pPr>
        <w:spacing w:line="560" w:lineRule="exact"/>
        <w:jc w:val="center"/>
        <w:rPr>
          <w:rFonts w:ascii="宋体" w:hAnsi="宋体" w:cs="宋体"/>
          <w:b/>
          <w:sz w:val="36"/>
          <w:szCs w:val="36"/>
        </w:rPr>
      </w:pPr>
    </w:p>
    <w:p>
      <w:pPr>
        <w:ind w:firstLine="600" w:firstLineChars="200"/>
        <w:jc w:val="left"/>
        <w:rPr>
          <w:rFonts w:ascii="仿宋" w:hAnsi="仿宋" w:eastAsia="仿宋" w:cs="宋体"/>
          <w:sz w:val="30"/>
          <w:szCs w:val="30"/>
        </w:rPr>
      </w:pPr>
      <w:r>
        <w:rPr>
          <w:rFonts w:hint="eastAsia" w:ascii="仿宋" w:hAnsi="仿宋" w:eastAsia="仿宋" w:cs="宋体"/>
          <w:sz w:val="30"/>
          <w:szCs w:val="30"/>
        </w:rPr>
        <w:t>本次招标为辽宁工业大学自助咖啡机，投标方需提供符合本次招标要求的一切证件原件。</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投标方要求为信誉好，有经营实力的企业。</w:t>
      </w:r>
    </w:p>
    <w:p>
      <w:pPr>
        <w:numPr>
          <w:ilvl w:val="0"/>
          <w:numId w:val="2"/>
        </w:numPr>
        <w:spacing w:line="560" w:lineRule="exact"/>
        <w:ind w:left="720" w:hanging="540"/>
        <w:rPr>
          <w:rFonts w:ascii="仿宋" w:hAnsi="仿宋" w:eastAsia="仿宋" w:cs="宋体"/>
          <w:color w:val="000000"/>
          <w:sz w:val="30"/>
          <w:szCs w:val="30"/>
        </w:rPr>
      </w:pPr>
      <w:r>
        <w:rPr>
          <w:rFonts w:hint="eastAsia" w:ascii="仿宋" w:hAnsi="仿宋" w:eastAsia="仿宋" w:cs="宋体"/>
          <w:sz w:val="30"/>
          <w:szCs w:val="30"/>
        </w:rPr>
        <w:t>合同由中标方与招标</w:t>
      </w:r>
      <w:r>
        <w:rPr>
          <w:rFonts w:hint="eastAsia" w:ascii="仿宋" w:hAnsi="仿宋" w:eastAsia="仿宋" w:cs="宋体"/>
          <w:color w:val="000000"/>
          <w:sz w:val="30"/>
          <w:szCs w:val="30"/>
        </w:rPr>
        <w:t>方双方签订。</w:t>
      </w:r>
    </w:p>
    <w:p>
      <w:pPr>
        <w:numPr>
          <w:ilvl w:val="0"/>
          <w:numId w:val="2"/>
        </w:numPr>
        <w:spacing w:line="560" w:lineRule="exact"/>
        <w:ind w:left="720" w:hanging="540"/>
        <w:rPr>
          <w:rFonts w:ascii="仿宋" w:hAnsi="仿宋" w:eastAsia="仿宋" w:cs="宋体"/>
          <w:color w:val="000000"/>
          <w:sz w:val="30"/>
          <w:szCs w:val="30"/>
        </w:rPr>
      </w:pPr>
      <w:r>
        <w:rPr>
          <w:rFonts w:hint="eastAsia" w:ascii="仿宋" w:hAnsi="仿宋" w:eastAsia="仿宋" w:cs="宋体"/>
          <w:color w:val="000000"/>
          <w:sz w:val="30"/>
          <w:szCs w:val="30"/>
        </w:rPr>
        <w:t>验收由招标方组织验收签字。</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验收地点为咖啡机投放现场。</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投标方必须由投标本人或法人代表或委托代理人（具有授权书）参加投标、随时接受评委询问，并予以解答。</w:t>
      </w: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widowControl/>
        <w:spacing w:before="100" w:beforeAutospacing="1" w:after="156" w:line="640" w:lineRule="atLeast"/>
        <w:rPr>
          <w:rStyle w:val="5"/>
          <w:rFonts w:ascii="宋体" w:hAnsi="宋体" w:cs="宋体"/>
          <w:kern w:val="0"/>
          <w:sz w:val="30"/>
          <w:szCs w:val="30"/>
        </w:rPr>
      </w:pPr>
    </w:p>
    <w:p>
      <w:pPr>
        <w:widowControl/>
        <w:spacing w:before="100" w:beforeAutospacing="1" w:after="156" w:line="640" w:lineRule="atLeast"/>
        <w:rPr>
          <w:rStyle w:val="5"/>
          <w:rFonts w:ascii="宋体" w:hAnsi="宋体" w:cs="宋体"/>
          <w:kern w:val="0"/>
          <w:sz w:val="30"/>
          <w:szCs w:val="30"/>
        </w:rPr>
      </w:pPr>
    </w:p>
    <w:p>
      <w:pPr>
        <w:widowControl/>
        <w:spacing w:before="100" w:beforeAutospacing="1" w:after="156" w:line="640" w:lineRule="atLeast"/>
        <w:rPr>
          <w:rStyle w:val="5"/>
          <w:rFonts w:ascii="宋体" w:hAnsi="宋体" w:cs="宋体"/>
          <w:kern w:val="0"/>
          <w:sz w:val="30"/>
          <w:szCs w:val="30"/>
        </w:rPr>
      </w:pPr>
    </w:p>
    <w:p>
      <w:pPr>
        <w:widowControl/>
        <w:spacing w:before="100" w:beforeAutospacing="1" w:after="100" w:afterAutospacing="1" w:line="640" w:lineRule="atLeast"/>
        <w:ind w:firstLine="640"/>
        <w:jc w:val="center"/>
        <w:rPr>
          <w:rFonts w:ascii="宋体" w:hAnsi="宋体" w:cs="宋体"/>
          <w:b/>
          <w:sz w:val="32"/>
          <w:szCs w:val="32"/>
        </w:rPr>
      </w:pPr>
      <w:r>
        <w:rPr>
          <w:rFonts w:hint="eastAsia" w:ascii="宋体" w:hAnsi="宋体" w:cs="宋体"/>
          <w:b/>
          <w:sz w:val="32"/>
          <w:szCs w:val="32"/>
        </w:rPr>
        <w:t>投标须知</w:t>
      </w:r>
    </w:p>
    <w:tbl>
      <w:tblPr>
        <w:tblStyle w:val="7"/>
        <w:tblW w:w="9561" w:type="dxa"/>
        <w:jc w:val="center"/>
        <w:tblInd w:w="-15" w:type="dxa"/>
        <w:tblLayout w:type="fixed"/>
        <w:tblCellMar>
          <w:top w:w="0" w:type="dxa"/>
          <w:left w:w="10" w:type="dxa"/>
          <w:bottom w:w="0" w:type="dxa"/>
          <w:right w:w="10" w:type="dxa"/>
        </w:tblCellMar>
      </w:tblPr>
      <w:tblGrid>
        <w:gridCol w:w="800"/>
        <w:gridCol w:w="2227"/>
        <w:gridCol w:w="6534"/>
      </w:tblGrid>
      <w:tr>
        <w:tblPrEx>
          <w:tblLayout w:type="fixed"/>
          <w:tblCellMar>
            <w:top w:w="0" w:type="dxa"/>
            <w:left w:w="10" w:type="dxa"/>
            <w:bottom w:w="0" w:type="dxa"/>
            <w:right w:w="10" w:type="dxa"/>
          </w:tblCellMar>
        </w:tblPrEx>
        <w:trPr>
          <w:trHeight w:val="577" w:hRule="atLeast"/>
          <w:jc w:val="center"/>
        </w:trPr>
        <w:tc>
          <w:tcPr>
            <w:tcW w:w="800" w:type="dxa"/>
            <w:tcBorders>
              <w:top w:val="single" w:color="000000" w:sz="12"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序号</w:t>
            </w:r>
          </w:p>
        </w:tc>
        <w:tc>
          <w:tcPr>
            <w:tcW w:w="2227" w:type="dxa"/>
            <w:tcBorders>
              <w:top w:val="single" w:color="000000" w:sz="12"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名称</w:t>
            </w:r>
          </w:p>
        </w:tc>
        <w:tc>
          <w:tcPr>
            <w:tcW w:w="6534" w:type="dxa"/>
            <w:tcBorders>
              <w:top w:val="single" w:color="000000" w:sz="12"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编列内容</w:t>
            </w:r>
          </w:p>
        </w:tc>
      </w:tr>
      <w:tr>
        <w:tblPrEx>
          <w:tblLayout w:type="fixed"/>
          <w:tblCellMar>
            <w:top w:w="0" w:type="dxa"/>
            <w:left w:w="10" w:type="dxa"/>
            <w:bottom w:w="0" w:type="dxa"/>
            <w:right w:w="10" w:type="dxa"/>
          </w:tblCellMar>
        </w:tblPrEx>
        <w:trPr>
          <w:trHeight w:val="841"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ind w:firstLine="600" w:firstLineChars="200"/>
              <w:jc w:val="center"/>
              <w:rPr>
                <w:rFonts w:ascii="仿宋" w:hAnsi="仿宋" w:eastAsia="仿宋" w:cs="宋体"/>
                <w:sz w:val="30"/>
                <w:szCs w:val="30"/>
              </w:rPr>
            </w:pPr>
          </w:p>
          <w:p>
            <w:pPr>
              <w:jc w:val="center"/>
              <w:rPr>
                <w:rFonts w:ascii="仿宋" w:hAnsi="仿宋" w:eastAsia="仿宋" w:cs="宋体"/>
                <w:sz w:val="30"/>
                <w:szCs w:val="30"/>
              </w:rPr>
            </w:pPr>
            <w:r>
              <w:rPr>
                <w:rFonts w:hint="eastAsia" w:ascii="仿宋" w:hAnsi="仿宋" w:eastAsia="仿宋" w:cs="宋体"/>
                <w:sz w:val="30"/>
                <w:szCs w:val="30"/>
              </w:rPr>
              <w:t>1</w:t>
            </w: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jc w:val="center"/>
              <w:rPr>
                <w:rFonts w:ascii="仿宋" w:hAnsi="仿宋" w:eastAsia="仿宋" w:cs="宋体"/>
                <w:sz w:val="28"/>
                <w:szCs w:val="28"/>
              </w:rPr>
            </w:pPr>
          </w:p>
          <w:p>
            <w:pPr>
              <w:ind w:firstLine="560" w:firstLineChars="200"/>
              <w:rPr>
                <w:rFonts w:ascii="仿宋" w:hAnsi="仿宋" w:eastAsia="仿宋" w:cs="宋体"/>
                <w:sz w:val="28"/>
                <w:szCs w:val="28"/>
              </w:rPr>
            </w:pPr>
            <w:r>
              <w:rPr>
                <w:rFonts w:hint="eastAsia" w:ascii="仿宋" w:hAnsi="仿宋" w:eastAsia="仿宋" w:cs="宋体"/>
                <w:sz w:val="28"/>
                <w:szCs w:val="28"/>
              </w:rPr>
              <w:t>招标人</w:t>
            </w: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招标人：辽宁工业大学</w:t>
            </w:r>
          </w:p>
          <w:p>
            <w:pPr>
              <w:jc w:val="left"/>
              <w:rPr>
                <w:rFonts w:ascii="仿宋" w:hAnsi="仿宋" w:eastAsia="仿宋" w:cs="宋体"/>
                <w:sz w:val="28"/>
                <w:szCs w:val="28"/>
              </w:rPr>
            </w:pPr>
            <w:r>
              <w:rPr>
                <w:rFonts w:hint="eastAsia" w:ascii="仿宋" w:hAnsi="仿宋" w:eastAsia="仿宋" w:cs="宋体"/>
                <w:sz w:val="28"/>
                <w:szCs w:val="28"/>
              </w:rPr>
              <w:t>地址：锦州市古塔区士英街169号</w:t>
            </w:r>
          </w:p>
        </w:tc>
      </w:tr>
      <w:tr>
        <w:tblPrEx>
          <w:tblLayout w:type="fixed"/>
          <w:tblCellMar>
            <w:top w:w="0" w:type="dxa"/>
            <w:left w:w="10" w:type="dxa"/>
            <w:bottom w:w="0" w:type="dxa"/>
            <w:right w:w="10" w:type="dxa"/>
          </w:tblCellMar>
        </w:tblPrEx>
        <w:trPr>
          <w:trHeight w:val="58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项目名称</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辽宁工业大学自助咖啡机项目</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标书售价</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每份人民币壹佰圆整（￥100.00 元）</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投标费用</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无论投标过程中的作法和结果如何，投标方自行承担所有与参加投标有关的费用。</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投标人资格</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1.具有独立承担民事责任的能力，在中华人民共和国中国境内注册的独立法人；</w:t>
            </w:r>
          </w:p>
          <w:p>
            <w:pPr>
              <w:jc w:val="left"/>
              <w:rPr>
                <w:rFonts w:ascii="仿宋" w:hAnsi="仿宋" w:eastAsia="仿宋" w:cs="宋体"/>
                <w:sz w:val="28"/>
                <w:szCs w:val="28"/>
              </w:rPr>
            </w:pPr>
            <w:r>
              <w:rPr>
                <w:rFonts w:hint="eastAsia" w:ascii="仿宋" w:hAnsi="仿宋" w:eastAsia="仿宋" w:cs="宋体"/>
                <w:sz w:val="28"/>
                <w:szCs w:val="28"/>
              </w:rPr>
              <w:t>2.具有有效的营业执照，投标人为自助咖啡机生产商或自助咖啡机经销商或自助咖啡机服务商（代理商必须具有所投产品生产厂商直接授权的针对此项目的唯一授权书）；</w:t>
            </w:r>
          </w:p>
          <w:p>
            <w:pPr>
              <w:jc w:val="left"/>
              <w:rPr>
                <w:rFonts w:ascii="仿宋" w:hAnsi="仿宋" w:eastAsia="仿宋" w:cs="宋体"/>
                <w:sz w:val="28"/>
                <w:szCs w:val="28"/>
              </w:rPr>
            </w:pPr>
            <w:r>
              <w:rPr>
                <w:rFonts w:hint="eastAsia" w:ascii="仿宋" w:hAnsi="仿宋" w:eastAsia="仿宋" w:cs="宋体"/>
                <w:sz w:val="28"/>
                <w:szCs w:val="28"/>
              </w:rPr>
              <w:t>3.注册资本不低于30万元；</w:t>
            </w:r>
          </w:p>
          <w:p>
            <w:pPr>
              <w:jc w:val="left"/>
              <w:rPr>
                <w:rFonts w:ascii="仿宋" w:hAnsi="仿宋" w:eastAsia="仿宋" w:cs="宋体"/>
                <w:sz w:val="28"/>
                <w:szCs w:val="28"/>
              </w:rPr>
            </w:pPr>
            <w:r>
              <w:rPr>
                <w:rFonts w:hint="eastAsia" w:ascii="仿宋" w:hAnsi="仿宋" w:eastAsia="仿宋" w:cs="宋体"/>
                <w:sz w:val="28"/>
                <w:szCs w:val="28"/>
              </w:rPr>
              <w:t>4.具有履行合同所必需的设备和专业技术能力的证明材料；</w:t>
            </w:r>
          </w:p>
          <w:p>
            <w:pPr>
              <w:jc w:val="left"/>
              <w:rPr>
                <w:rFonts w:ascii="仿宋" w:hAnsi="仿宋" w:eastAsia="仿宋" w:cs="宋体"/>
                <w:sz w:val="28"/>
                <w:szCs w:val="28"/>
              </w:rPr>
            </w:pPr>
            <w:r>
              <w:rPr>
                <w:rFonts w:hint="eastAsia" w:ascii="仿宋" w:hAnsi="仿宋" w:eastAsia="仿宋" w:cs="宋体"/>
                <w:sz w:val="28"/>
                <w:szCs w:val="28"/>
              </w:rPr>
              <w:t>5.投标人近三年（2015年1月1日以来）经营活动中没有重大违法记录和限制投标的情形；</w:t>
            </w:r>
          </w:p>
          <w:p>
            <w:pPr>
              <w:jc w:val="left"/>
              <w:rPr>
                <w:rFonts w:ascii="仿宋" w:hAnsi="仿宋" w:eastAsia="仿宋" w:cs="宋体"/>
                <w:sz w:val="28"/>
                <w:szCs w:val="28"/>
              </w:rPr>
            </w:pPr>
            <w:r>
              <w:rPr>
                <w:rFonts w:hint="eastAsia" w:ascii="仿宋" w:hAnsi="仿宋" w:eastAsia="仿宋" w:cs="宋体"/>
                <w:sz w:val="28"/>
                <w:szCs w:val="28"/>
              </w:rPr>
              <w:t>6.法律、法规规定的其他条件。</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上述文件开标时必须提供原件或原件公证件审核，未带原件、原件公证件或审核不合格的单位作废标处理。投标人法人代表或被授权人必须按时出席，并携带身份证和授权委托书原件（复印件装订在招标文件中）在开标会上提交以证明其身份。</w:t>
            </w:r>
          </w:p>
        </w:tc>
      </w:tr>
      <w:tr>
        <w:tblPrEx>
          <w:tblLayout w:type="fixed"/>
          <w:tblCellMar>
            <w:top w:w="0" w:type="dxa"/>
            <w:left w:w="10" w:type="dxa"/>
            <w:bottom w:w="0" w:type="dxa"/>
            <w:right w:w="10" w:type="dxa"/>
          </w:tblCellMar>
        </w:tblPrEx>
        <w:trPr>
          <w:trHeight w:val="648"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6</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设备安装期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2018 年8月25日前完成合同范围内的全部工程及设备安装、调试</w:t>
            </w:r>
          </w:p>
        </w:tc>
      </w:tr>
      <w:tr>
        <w:tblPrEx>
          <w:tblLayout w:type="fixed"/>
          <w:tblCellMar>
            <w:top w:w="0" w:type="dxa"/>
            <w:left w:w="10" w:type="dxa"/>
            <w:bottom w:w="0" w:type="dxa"/>
            <w:right w:w="10" w:type="dxa"/>
          </w:tblCellMar>
        </w:tblPrEx>
        <w:trPr>
          <w:trHeight w:val="77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服务质量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满足招标人要求</w:t>
            </w:r>
          </w:p>
        </w:tc>
      </w:tr>
      <w:tr>
        <w:tblPrEx>
          <w:tblLayout w:type="fixed"/>
          <w:tblCellMar>
            <w:top w:w="0" w:type="dxa"/>
            <w:left w:w="10" w:type="dxa"/>
            <w:bottom w:w="0" w:type="dxa"/>
            <w:right w:w="10" w:type="dxa"/>
          </w:tblCellMar>
        </w:tblPrEx>
        <w:trPr>
          <w:trHeight w:val="999"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服务期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服务期：辽宁工业大学自助咖啡机项目总服务期限为3年。</w:t>
            </w:r>
          </w:p>
        </w:tc>
      </w:tr>
      <w:tr>
        <w:tblPrEx>
          <w:tblLayout w:type="fixed"/>
          <w:tblCellMar>
            <w:top w:w="0" w:type="dxa"/>
            <w:left w:w="10" w:type="dxa"/>
            <w:bottom w:w="0" w:type="dxa"/>
            <w:right w:w="10" w:type="dxa"/>
          </w:tblCellMar>
        </w:tblPrEx>
        <w:trPr>
          <w:trHeight w:val="55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资格审查方式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资格后审</w:t>
            </w:r>
          </w:p>
        </w:tc>
      </w:tr>
      <w:tr>
        <w:tblPrEx>
          <w:tblLayout w:type="fixed"/>
          <w:tblCellMar>
            <w:top w:w="0" w:type="dxa"/>
            <w:left w:w="10" w:type="dxa"/>
            <w:bottom w:w="0" w:type="dxa"/>
            <w:right w:w="10" w:type="dxa"/>
          </w:tblCellMar>
        </w:tblPrEx>
        <w:trPr>
          <w:trHeight w:val="6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场地使用管理费</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招标人将对设备使用场地收取管理费，每台不少于1000元/年，按总和25台计，不得低于25000元/年，低于此价格的投标按废标处理。投标人可以按照自己的服务水平对缴纳的管理费总额进行报价。同时投标人中标后，签订合同时需一次性交付一年场地使用管理费。</w:t>
            </w:r>
          </w:p>
        </w:tc>
      </w:tr>
      <w:tr>
        <w:tblPrEx>
          <w:tblLayout w:type="fixed"/>
          <w:tblCellMar>
            <w:top w:w="0" w:type="dxa"/>
            <w:left w:w="10" w:type="dxa"/>
            <w:bottom w:w="0" w:type="dxa"/>
            <w:right w:w="10" w:type="dxa"/>
          </w:tblCellMar>
        </w:tblPrEx>
        <w:trPr>
          <w:trHeight w:val="6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11</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商品价格</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自助咖啡机商品售价不得高于附近大型商场的平均价格。</w:t>
            </w:r>
          </w:p>
        </w:tc>
      </w:tr>
      <w:tr>
        <w:tblPrEx>
          <w:tblLayout w:type="fixed"/>
          <w:tblCellMar>
            <w:top w:w="0" w:type="dxa"/>
            <w:left w:w="10" w:type="dxa"/>
            <w:bottom w:w="0" w:type="dxa"/>
            <w:right w:w="10" w:type="dxa"/>
          </w:tblCellMar>
        </w:tblPrEx>
        <w:trPr>
          <w:trHeight w:val="145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p>
            <w:pPr>
              <w:jc w:val="center"/>
              <w:rPr>
                <w:rFonts w:ascii="仿宋" w:hAnsi="仿宋" w:eastAsia="仿宋" w:cs="宋体"/>
                <w:sz w:val="30"/>
                <w:szCs w:val="30"/>
              </w:rPr>
            </w:pPr>
            <w:r>
              <w:rPr>
                <w:rFonts w:hint="eastAsia" w:ascii="仿宋" w:hAnsi="仿宋" w:eastAsia="仿宋" w:cs="宋体"/>
                <w:sz w:val="30"/>
                <w:szCs w:val="30"/>
              </w:rPr>
              <w:t>12</w:t>
            </w: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p>
            <w:pPr>
              <w:jc w:val="center"/>
              <w:rPr>
                <w:rFonts w:ascii="仿宋" w:hAnsi="仿宋" w:eastAsia="仿宋" w:cs="宋体"/>
                <w:sz w:val="28"/>
                <w:szCs w:val="28"/>
              </w:rPr>
            </w:pPr>
            <w:r>
              <w:rPr>
                <w:rFonts w:hint="eastAsia" w:ascii="仿宋" w:hAnsi="仿宋" w:eastAsia="仿宋" w:cs="宋体"/>
                <w:sz w:val="28"/>
                <w:szCs w:val="28"/>
              </w:rPr>
              <w:t>投标文件组成</w:t>
            </w: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1.具有独立承担民事责任的能力，在中华人民共和国境内注册的独立法人身份证复印件；</w:t>
            </w:r>
          </w:p>
          <w:p>
            <w:pPr>
              <w:jc w:val="left"/>
              <w:rPr>
                <w:rFonts w:ascii="仿宋" w:hAnsi="仿宋" w:eastAsia="仿宋" w:cs="宋体"/>
                <w:sz w:val="28"/>
                <w:szCs w:val="28"/>
              </w:rPr>
            </w:pPr>
            <w:r>
              <w:rPr>
                <w:rFonts w:hint="eastAsia" w:ascii="仿宋" w:hAnsi="仿宋" w:eastAsia="仿宋" w:cs="宋体"/>
                <w:sz w:val="28"/>
                <w:szCs w:val="28"/>
              </w:rPr>
              <w:t>2.具有有效的营业执照，投标人为自助咖啡机生产商或自助咖啡机经销商或自助咖啡机服务商（代理商必须具有所投产品生产厂商直接授权的针对此项目的唯一授权书）；</w:t>
            </w:r>
          </w:p>
          <w:p>
            <w:pPr>
              <w:jc w:val="left"/>
              <w:rPr>
                <w:rFonts w:ascii="仿宋" w:hAnsi="仿宋" w:eastAsia="仿宋" w:cs="宋体"/>
                <w:sz w:val="28"/>
                <w:szCs w:val="28"/>
              </w:rPr>
            </w:pPr>
            <w:r>
              <w:rPr>
                <w:rFonts w:hint="eastAsia" w:ascii="仿宋" w:hAnsi="仿宋" w:eastAsia="仿宋" w:cs="宋体"/>
                <w:sz w:val="28"/>
                <w:szCs w:val="28"/>
              </w:rPr>
              <w:t>3.具有履行合同所必需的设备和专业技术能力的证明材料；</w:t>
            </w:r>
          </w:p>
          <w:p>
            <w:pPr>
              <w:jc w:val="left"/>
              <w:rPr>
                <w:rFonts w:ascii="仿宋" w:hAnsi="仿宋" w:eastAsia="仿宋" w:cs="宋体"/>
                <w:sz w:val="28"/>
                <w:szCs w:val="28"/>
              </w:rPr>
            </w:pPr>
            <w:r>
              <w:rPr>
                <w:rFonts w:hint="eastAsia" w:ascii="仿宋" w:hAnsi="仿宋" w:eastAsia="仿宋" w:cs="宋体"/>
                <w:sz w:val="28"/>
                <w:szCs w:val="28"/>
              </w:rPr>
              <w:t>4.投标人近三年（2015年1月1日以来）经营活动中没有重大违法记录和限制投标的情形；</w:t>
            </w:r>
          </w:p>
          <w:p>
            <w:pPr>
              <w:jc w:val="left"/>
              <w:rPr>
                <w:rFonts w:ascii="仿宋" w:hAnsi="仿宋" w:eastAsia="仿宋" w:cs="宋体"/>
                <w:sz w:val="28"/>
                <w:szCs w:val="28"/>
              </w:rPr>
            </w:pPr>
            <w:r>
              <w:rPr>
                <w:rFonts w:hint="eastAsia" w:ascii="仿宋" w:hAnsi="仿宋" w:eastAsia="仿宋" w:cs="宋体"/>
                <w:sz w:val="28"/>
                <w:szCs w:val="28"/>
              </w:rPr>
              <w:t>5.评审要求的商务和技术方面佐证材料；</w:t>
            </w:r>
          </w:p>
          <w:p>
            <w:pPr>
              <w:jc w:val="left"/>
              <w:rPr>
                <w:rFonts w:ascii="仿宋" w:hAnsi="仿宋" w:eastAsia="仿宋" w:cs="宋体"/>
                <w:sz w:val="28"/>
                <w:szCs w:val="28"/>
              </w:rPr>
            </w:pPr>
            <w:r>
              <w:rPr>
                <w:rFonts w:hint="eastAsia" w:ascii="仿宋" w:hAnsi="仿宋" w:eastAsia="仿宋" w:cs="宋体"/>
                <w:sz w:val="28"/>
                <w:szCs w:val="28"/>
              </w:rPr>
              <w:t>6.以上文件投标人按顺序装订成册，要求A4纸编制、打印，不得有加行、涂抹或修改，由法人或委托代理人签字并加盖公章。</w:t>
            </w:r>
          </w:p>
        </w:tc>
      </w:tr>
      <w:tr>
        <w:tblPrEx>
          <w:tblLayout w:type="fixed"/>
          <w:tblCellMar>
            <w:top w:w="0" w:type="dxa"/>
            <w:left w:w="10" w:type="dxa"/>
            <w:bottom w:w="0" w:type="dxa"/>
            <w:right w:w="10" w:type="dxa"/>
          </w:tblCellMar>
        </w:tblPrEx>
        <w:trPr>
          <w:trHeight w:val="599"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是否接受联合体投标</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不接受</w:t>
            </w:r>
          </w:p>
        </w:tc>
      </w:tr>
      <w:tr>
        <w:tblPrEx>
          <w:tblLayout w:type="fixed"/>
          <w:tblCellMar>
            <w:top w:w="0" w:type="dxa"/>
            <w:left w:w="10" w:type="dxa"/>
            <w:bottom w:w="0" w:type="dxa"/>
            <w:right w:w="10" w:type="dxa"/>
          </w:tblCellMar>
        </w:tblPrEx>
        <w:trPr>
          <w:trHeight w:val="1648"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踏勘现场</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投标人自行组织现场勘察，所有工程改造、生产设备、管路、收费设备及线路安装，由中标人全额投资。中标人负责项目的设计、建设和运行。</w:t>
            </w:r>
          </w:p>
        </w:tc>
      </w:tr>
      <w:tr>
        <w:tblPrEx>
          <w:tblLayout w:type="fixed"/>
          <w:tblCellMar>
            <w:top w:w="0" w:type="dxa"/>
            <w:left w:w="10" w:type="dxa"/>
            <w:bottom w:w="0" w:type="dxa"/>
            <w:right w:w="10" w:type="dxa"/>
          </w:tblCellMar>
        </w:tblPrEx>
        <w:trPr>
          <w:trHeight w:val="38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分包/转包</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不允许</w:t>
            </w:r>
          </w:p>
        </w:tc>
      </w:tr>
      <w:tr>
        <w:tblPrEx>
          <w:tblLayout w:type="fixed"/>
          <w:tblCellMar>
            <w:top w:w="0" w:type="dxa"/>
            <w:left w:w="10" w:type="dxa"/>
            <w:bottom w:w="0" w:type="dxa"/>
            <w:right w:w="10" w:type="dxa"/>
          </w:tblCellMar>
        </w:tblPrEx>
        <w:trPr>
          <w:trHeight w:val="1114" w:hRule="atLeast"/>
          <w:jc w:val="center"/>
        </w:trPr>
        <w:tc>
          <w:tcPr>
            <w:tcW w:w="800" w:type="dxa"/>
            <w:tcBorders>
              <w:top w:val="single" w:color="000000" w:sz="4"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16</w:t>
            </w:r>
          </w:p>
        </w:tc>
        <w:tc>
          <w:tcPr>
            <w:tcW w:w="2227" w:type="dxa"/>
            <w:tcBorders>
              <w:top w:val="single" w:color="000000" w:sz="4"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投标人提出问题的截止时间</w:t>
            </w:r>
          </w:p>
        </w:tc>
        <w:tc>
          <w:tcPr>
            <w:tcW w:w="6534" w:type="dxa"/>
            <w:tcBorders>
              <w:top w:val="single" w:color="000000" w:sz="4"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投标人对招标文件有疑问的应当在2018年7月18日 17:00点前提出。</w:t>
            </w:r>
          </w:p>
        </w:tc>
      </w:tr>
      <w:tr>
        <w:tblPrEx>
          <w:tblLayout w:type="fixed"/>
          <w:tblCellMar>
            <w:top w:w="0" w:type="dxa"/>
            <w:left w:w="10" w:type="dxa"/>
            <w:bottom w:w="0" w:type="dxa"/>
            <w:right w:w="10" w:type="dxa"/>
          </w:tblCellMar>
        </w:tblPrEx>
        <w:trPr>
          <w:trHeight w:val="863"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招标文件澄清、修改的发布形式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本项目招标公告和招标文件补遗，在“辽宁工业大学工会”网页上发布。</w:t>
            </w:r>
          </w:p>
        </w:tc>
      </w:tr>
      <w:tr>
        <w:tblPrEx>
          <w:tblLayout w:type="fixed"/>
          <w:tblCellMar>
            <w:top w:w="0" w:type="dxa"/>
            <w:left w:w="10" w:type="dxa"/>
            <w:bottom w:w="0" w:type="dxa"/>
            <w:right w:w="10" w:type="dxa"/>
          </w:tblCellMar>
        </w:tblPrEx>
        <w:trPr>
          <w:trHeight w:val="571"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投标有效期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15日历天</w:t>
            </w:r>
          </w:p>
        </w:tc>
      </w:tr>
      <w:tr>
        <w:tblPrEx>
          <w:tblLayout w:type="fixed"/>
          <w:tblCellMar>
            <w:top w:w="0" w:type="dxa"/>
            <w:left w:w="10" w:type="dxa"/>
            <w:bottom w:w="0" w:type="dxa"/>
            <w:right w:w="10" w:type="dxa"/>
          </w:tblCellMar>
        </w:tblPrEx>
        <w:trPr>
          <w:trHeight w:val="54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投标保证金</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1、投标保证金的数额：人民币伍仟元（¥5000.00）；</w:t>
            </w:r>
          </w:p>
          <w:p>
            <w:pPr>
              <w:jc w:val="left"/>
              <w:rPr>
                <w:rFonts w:ascii="仿宋" w:hAnsi="仿宋" w:eastAsia="仿宋" w:cs="宋体"/>
                <w:sz w:val="28"/>
                <w:szCs w:val="28"/>
              </w:rPr>
            </w:pPr>
            <w:r>
              <w:rPr>
                <w:rFonts w:hint="eastAsia" w:ascii="仿宋" w:hAnsi="仿宋" w:eastAsia="仿宋" w:cs="宋体"/>
                <w:sz w:val="28"/>
                <w:szCs w:val="28"/>
              </w:rPr>
              <w:t>2、投标保证金的提交形式：自行装在信封内密封，于开标前签到时现金缴纳。</w:t>
            </w:r>
          </w:p>
          <w:p>
            <w:pPr>
              <w:jc w:val="left"/>
              <w:rPr>
                <w:rFonts w:ascii="仿宋" w:hAnsi="仿宋" w:eastAsia="仿宋" w:cs="宋体"/>
                <w:sz w:val="28"/>
                <w:szCs w:val="28"/>
              </w:rPr>
            </w:pPr>
            <w:r>
              <w:rPr>
                <w:rFonts w:hint="eastAsia" w:ascii="仿宋" w:hAnsi="仿宋" w:eastAsia="仿宋" w:cs="宋体"/>
                <w:sz w:val="28"/>
                <w:szCs w:val="28"/>
              </w:rPr>
              <w:t>如投标人未按上述规定提交投标保证金，评标委员会将按无效标处理。</w:t>
            </w:r>
          </w:p>
          <w:p>
            <w:pPr>
              <w:jc w:val="left"/>
              <w:rPr>
                <w:rFonts w:ascii="仿宋" w:hAnsi="仿宋" w:eastAsia="仿宋" w:cs="宋体"/>
                <w:sz w:val="28"/>
                <w:szCs w:val="28"/>
              </w:rPr>
            </w:pPr>
            <w:r>
              <w:rPr>
                <w:rFonts w:hint="eastAsia" w:ascii="仿宋" w:hAnsi="仿宋" w:eastAsia="仿宋" w:cs="宋体"/>
                <w:sz w:val="28"/>
                <w:szCs w:val="28"/>
              </w:rPr>
              <w:t>注：未被推荐为第一中标候选人的投标保证金在中标公示三天后无息退还，被推荐为第一中标候选人的在正式确定中标人与招标人签订合同后，其投标保证金伍仟元自动转为履约保证金，合同期满并退出学校后退还（不计利息）。投标人中标后弃标的，其投标保证金不退，报名费及资料费不论中标与否均不退还。</w:t>
            </w:r>
          </w:p>
        </w:tc>
      </w:tr>
      <w:tr>
        <w:tblPrEx>
          <w:tblLayout w:type="fixed"/>
          <w:tblCellMar>
            <w:top w:w="0" w:type="dxa"/>
            <w:left w:w="10" w:type="dxa"/>
            <w:bottom w:w="0" w:type="dxa"/>
            <w:right w:w="10" w:type="dxa"/>
          </w:tblCellMar>
        </w:tblPrEx>
        <w:trPr>
          <w:trHeight w:val="42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是否允许提交备选投标方案</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不允许</w:t>
            </w:r>
          </w:p>
        </w:tc>
      </w:tr>
      <w:tr>
        <w:tblPrEx>
          <w:tblLayout w:type="fixed"/>
          <w:tblCellMar>
            <w:top w:w="0" w:type="dxa"/>
            <w:left w:w="10" w:type="dxa"/>
            <w:bottom w:w="0" w:type="dxa"/>
            <w:right w:w="10" w:type="dxa"/>
          </w:tblCellMar>
        </w:tblPrEx>
        <w:trPr>
          <w:trHeight w:val="9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21</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投标文件的签字盖章</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文件正本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投标文件副本可以是正本的复印件。（电报、电话、传真形式的投标概不接受）</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22</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投标文件份数、密封和标记</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方应准备投标文件正本一份、副本六份，装在同一密封袋密封，并在每一份投标文件上要注明“正本”或“副本”字样，标明招标编号、投标设备名称，一旦正本和副本有差异，以正本为准，密封袋上注明“于2018年7月20日上午9:40之前不准启封”的字样。</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投标文件递交时间</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highlight w:val="red"/>
              </w:rPr>
            </w:pPr>
            <w:r>
              <w:rPr>
                <w:rFonts w:hint="eastAsia" w:ascii="仿宋" w:hAnsi="仿宋" w:eastAsia="仿宋" w:cs="宋体"/>
                <w:sz w:val="28"/>
                <w:szCs w:val="28"/>
              </w:rPr>
              <w:t>截止时间：2018年7月20日9:30分</w:t>
            </w:r>
          </w:p>
          <w:p>
            <w:pPr>
              <w:jc w:val="left"/>
              <w:rPr>
                <w:rFonts w:ascii="仿宋" w:hAnsi="仿宋" w:eastAsia="仿宋" w:cs="宋体"/>
                <w:sz w:val="28"/>
                <w:szCs w:val="28"/>
              </w:rPr>
            </w:pPr>
            <w:r>
              <w:rPr>
                <w:rFonts w:hint="eastAsia" w:ascii="仿宋" w:hAnsi="仿宋" w:eastAsia="仿宋" w:cs="宋体"/>
                <w:sz w:val="28"/>
                <w:szCs w:val="28"/>
              </w:rPr>
              <w:t>递交地点：辽宁工业大学9号教学楼第二会议室</w:t>
            </w:r>
          </w:p>
          <w:p>
            <w:pPr>
              <w:jc w:val="left"/>
              <w:rPr>
                <w:rFonts w:ascii="仿宋" w:hAnsi="仿宋" w:eastAsia="仿宋" w:cs="宋体"/>
                <w:sz w:val="28"/>
                <w:szCs w:val="28"/>
              </w:rPr>
            </w:pPr>
            <w:r>
              <w:rPr>
                <w:rFonts w:hint="eastAsia" w:ascii="仿宋" w:hAnsi="仿宋" w:eastAsia="仿宋" w:cs="宋体"/>
                <w:sz w:val="28"/>
                <w:szCs w:val="28"/>
              </w:rPr>
              <w:t>投标书接收人：王老师</w:t>
            </w:r>
          </w:p>
          <w:p>
            <w:pPr>
              <w:jc w:val="left"/>
              <w:rPr>
                <w:rFonts w:ascii="仿宋" w:hAnsi="仿宋" w:eastAsia="仿宋" w:cs="宋体"/>
                <w:sz w:val="28"/>
                <w:szCs w:val="28"/>
              </w:rPr>
            </w:pPr>
            <w:r>
              <w:rPr>
                <w:rFonts w:hint="eastAsia" w:ascii="仿宋" w:hAnsi="仿宋" w:eastAsia="仿宋" w:cs="宋体"/>
                <w:sz w:val="28"/>
                <w:szCs w:val="28"/>
              </w:rPr>
              <w:t>联系电话：0416-4199637</w:t>
            </w:r>
          </w:p>
          <w:p>
            <w:pPr>
              <w:jc w:val="left"/>
              <w:rPr>
                <w:rFonts w:ascii="仿宋" w:hAnsi="仿宋" w:eastAsia="仿宋" w:cs="宋体"/>
                <w:sz w:val="28"/>
                <w:szCs w:val="28"/>
              </w:rPr>
            </w:pPr>
            <w:r>
              <w:rPr>
                <w:rFonts w:hint="eastAsia" w:ascii="仿宋" w:hAnsi="仿宋" w:eastAsia="仿宋" w:cs="宋体"/>
                <w:sz w:val="28"/>
                <w:szCs w:val="28"/>
              </w:rPr>
              <w:t>（招标方拒绝在递交投标文件截止后受理投标文件）</w:t>
            </w:r>
          </w:p>
        </w:tc>
      </w:tr>
      <w:tr>
        <w:tblPrEx>
          <w:tblLayout w:type="fixed"/>
          <w:tblCellMar>
            <w:top w:w="0" w:type="dxa"/>
            <w:left w:w="10" w:type="dxa"/>
            <w:bottom w:w="0" w:type="dxa"/>
            <w:right w:w="10" w:type="dxa"/>
          </w:tblCellMar>
        </w:tblPrEx>
        <w:trPr>
          <w:trHeight w:val="31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投标文件是否退还</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否</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评标办法</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综合评估法</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26</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履约担保</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履约担保的形式：保证金自动转为履约保证金；</w:t>
            </w:r>
          </w:p>
          <w:p>
            <w:pPr>
              <w:jc w:val="left"/>
              <w:rPr>
                <w:rFonts w:ascii="仿宋" w:hAnsi="仿宋" w:eastAsia="仿宋" w:cs="宋体"/>
                <w:sz w:val="28"/>
                <w:szCs w:val="28"/>
              </w:rPr>
            </w:pPr>
            <w:r>
              <w:rPr>
                <w:rFonts w:hint="eastAsia" w:ascii="仿宋" w:hAnsi="仿宋" w:eastAsia="仿宋" w:cs="宋体"/>
                <w:sz w:val="28"/>
                <w:szCs w:val="28"/>
              </w:rPr>
              <w:t>履约担保的金额：伍仟元整；</w:t>
            </w:r>
          </w:p>
          <w:p>
            <w:pPr>
              <w:jc w:val="left"/>
              <w:rPr>
                <w:rFonts w:ascii="仿宋" w:hAnsi="仿宋" w:eastAsia="仿宋" w:cs="宋体"/>
                <w:sz w:val="28"/>
                <w:szCs w:val="28"/>
              </w:rPr>
            </w:pPr>
            <w:r>
              <w:rPr>
                <w:rFonts w:hint="eastAsia" w:ascii="仿宋" w:hAnsi="仿宋" w:eastAsia="仿宋" w:cs="宋体"/>
                <w:sz w:val="28"/>
                <w:szCs w:val="28"/>
              </w:rPr>
              <w:t>履约保证金在服务期满后一次性无息退还。不按要求交纳的视为自动放弃中标资格。</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签定合同</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学校在开标后3个工作日内，通知中标人签订合同。</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需要补充的其他内容</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ind w:firstLine="316"/>
              <w:jc w:val="left"/>
              <w:rPr>
                <w:rFonts w:ascii="仿宋" w:hAnsi="仿宋" w:eastAsia="仿宋"/>
                <w:sz w:val="32"/>
                <w:szCs w:val="32"/>
              </w:rPr>
            </w:pPr>
            <w:r>
              <w:rPr>
                <w:rFonts w:hint="eastAsia" w:ascii="仿宋" w:hAnsi="仿宋" w:eastAsia="仿宋" w:cs="宋体"/>
                <w:b/>
                <w:sz w:val="32"/>
                <w:szCs w:val="32"/>
              </w:rPr>
              <w:t>投标人参加开标会时须提交以下有效原件供开标现场查验：</w:t>
            </w:r>
          </w:p>
          <w:p>
            <w:pPr>
              <w:spacing w:beforeLines="100" w:afterLines="100" w:line="460" w:lineRule="exact"/>
              <w:rPr>
                <w:rFonts w:ascii="仿宋" w:hAnsi="仿宋" w:eastAsia="仿宋" w:cs="宋体"/>
                <w:sz w:val="28"/>
              </w:rPr>
            </w:pPr>
            <w:r>
              <w:rPr>
                <w:rFonts w:hint="eastAsia" w:ascii="仿宋" w:hAnsi="仿宋" w:eastAsia="仿宋" w:cs="宋体"/>
                <w:sz w:val="28"/>
              </w:rPr>
              <w:t>1.法定代表人授权委托书及授权委托代理人身份证；</w:t>
            </w:r>
          </w:p>
          <w:p>
            <w:pPr>
              <w:spacing w:beforeLines="100" w:afterLines="100" w:line="460" w:lineRule="exact"/>
              <w:rPr>
                <w:rFonts w:ascii="仿宋" w:hAnsi="仿宋" w:eastAsia="仿宋"/>
                <w:sz w:val="32"/>
                <w:szCs w:val="32"/>
              </w:rPr>
            </w:pPr>
            <w:r>
              <w:rPr>
                <w:rFonts w:hint="eastAsia" w:ascii="仿宋" w:hAnsi="仿宋" w:eastAsia="仿宋" w:cs="宋体"/>
                <w:sz w:val="28"/>
              </w:rPr>
              <w:t>2.法定代表人投标的应提供法定代表人身份证明及本人身份证。</w:t>
            </w:r>
          </w:p>
          <w:p>
            <w:pPr>
              <w:spacing w:line="640" w:lineRule="exact"/>
              <w:ind w:firstLine="316"/>
              <w:jc w:val="left"/>
              <w:rPr>
                <w:rFonts w:ascii="仿宋" w:hAnsi="仿宋" w:eastAsia="仿宋"/>
                <w:sz w:val="32"/>
                <w:szCs w:val="32"/>
              </w:rPr>
            </w:pPr>
            <w:r>
              <w:rPr>
                <w:rFonts w:hint="eastAsia" w:ascii="仿宋" w:hAnsi="仿宋" w:eastAsia="仿宋" w:cs="宋体"/>
                <w:b/>
                <w:sz w:val="32"/>
                <w:szCs w:val="32"/>
              </w:rPr>
              <w:t>投标人的以下（不限于）资料原件可能会被评标委员会要求核查：</w:t>
            </w:r>
          </w:p>
          <w:p>
            <w:pPr>
              <w:spacing w:beforeLines="100" w:afterLines="100" w:line="460" w:lineRule="exact"/>
              <w:rPr>
                <w:rFonts w:ascii="仿宋" w:hAnsi="仿宋" w:eastAsia="仿宋" w:cs="宋体"/>
                <w:sz w:val="28"/>
              </w:rPr>
            </w:pPr>
            <w:r>
              <w:rPr>
                <w:rFonts w:hint="eastAsia" w:ascii="仿宋" w:hAnsi="仿宋" w:eastAsia="仿宋" w:cs="宋体"/>
                <w:sz w:val="28"/>
              </w:rPr>
              <w:t>1.企业法人营业执照；</w:t>
            </w:r>
          </w:p>
          <w:p>
            <w:pPr>
              <w:spacing w:beforeLines="100" w:afterLines="100" w:line="460" w:lineRule="exact"/>
              <w:rPr>
                <w:rFonts w:ascii="仿宋" w:hAnsi="仿宋" w:eastAsia="仿宋" w:cs="宋体"/>
                <w:sz w:val="28"/>
              </w:rPr>
            </w:pPr>
            <w:r>
              <w:rPr>
                <w:rFonts w:hint="eastAsia" w:ascii="仿宋" w:hAnsi="仿宋" w:eastAsia="仿宋" w:cs="宋体"/>
                <w:sz w:val="28"/>
              </w:rPr>
              <w:t>2.其他需要提供的原件。</w:t>
            </w:r>
          </w:p>
          <w:p>
            <w:pPr>
              <w:spacing w:beforeLines="100" w:afterLines="100" w:line="460" w:lineRule="exact"/>
              <w:rPr>
                <w:rFonts w:ascii="仿宋" w:hAnsi="仿宋" w:eastAsia="仿宋" w:cs="宋体"/>
                <w:sz w:val="28"/>
              </w:rPr>
            </w:pPr>
            <w:r>
              <w:rPr>
                <w:rFonts w:hint="eastAsia" w:ascii="仿宋" w:hAnsi="仿宋" w:eastAsia="仿宋" w:cs="宋体"/>
                <w:sz w:val="28"/>
              </w:rPr>
              <w:t>因无法提供相关原件供评标委员会查验而导致投标被否决的后果自负。</w:t>
            </w:r>
          </w:p>
          <w:p>
            <w:pPr>
              <w:spacing w:line="640" w:lineRule="exact"/>
              <w:ind w:firstLine="316"/>
              <w:jc w:val="left"/>
              <w:rPr>
                <w:rFonts w:ascii="仿宋" w:hAnsi="仿宋" w:eastAsia="仿宋" w:cs="宋体"/>
                <w:b/>
                <w:sz w:val="32"/>
                <w:szCs w:val="32"/>
              </w:rPr>
            </w:pPr>
            <w:r>
              <w:rPr>
                <w:rFonts w:hint="eastAsia" w:ascii="仿宋" w:hAnsi="仿宋" w:eastAsia="仿宋" w:cs="宋体"/>
                <w:b/>
                <w:sz w:val="32"/>
                <w:szCs w:val="32"/>
              </w:rPr>
              <w:t>评标工作：</w:t>
            </w:r>
          </w:p>
          <w:p>
            <w:pPr>
              <w:spacing w:beforeLines="100" w:afterLines="100" w:line="460" w:lineRule="exact"/>
              <w:rPr>
                <w:rFonts w:ascii="仿宋" w:hAnsi="仿宋" w:eastAsia="仿宋" w:cs="宋体"/>
                <w:sz w:val="28"/>
              </w:rPr>
            </w:pPr>
            <w:r>
              <w:rPr>
                <w:rFonts w:hint="eastAsia" w:ascii="仿宋" w:hAnsi="仿宋" w:eastAsia="仿宋" w:cs="宋体"/>
                <w:sz w:val="28"/>
              </w:rPr>
              <w:t>1.评标是招标工作的重要环节，评标工作在评委会内独立进行。</w:t>
            </w:r>
          </w:p>
          <w:p>
            <w:pPr>
              <w:spacing w:beforeLines="100" w:afterLines="100" w:line="460" w:lineRule="exact"/>
              <w:rPr>
                <w:rFonts w:ascii="仿宋" w:hAnsi="仿宋" w:eastAsia="仿宋" w:cs="宋体"/>
                <w:sz w:val="28"/>
              </w:rPr>
            </w:pPr>
            <w:r>
              <w:rPr>
                <w:rFonts w:hint="eastAsia" w:ascii="仿宋" w:hAnsi="仿宋" w:eastAsia="仿宋" w:cs="宋体"/>
                <w:sz w:val="28"/>
              </w:rPr>
              <w:t>2.在投标、开标期间，投标人不得向评委询问情况，不得进行旨在影响评标结果的活动。</w:t>
            </w:r>
          </w:p>
          <w:p>
            <w:pPr>
              <w:spacing w:beforeLines="100" w:afterLines="100" w:line="460" w:lineRule="exact"/>
              <w:rPr>
                <w:rFonts w:ascii="仿宋" w:hAnsi="仿宋" w:eastAsia="仿宋" w:cs="宋体"/>
                <w:sz w:val="28"/>
              </w:rPr>
            </w:pPr>
            <w:r>
              <w:rPr>
                <w:rFonts w:hint="eastAsia" w:ascii="仿宋" w:hAnsi="仿宋" w:eastAsia="仿宋" w:cs="宋体"/>
                <w:sz w:val="28"/>
              </w:rPr>
              <w:t>3.评委会不向落标方解释落标原因，不退还投标文件。</w:t>
            </w:r>
          </w:p>
          <w:p>
            <w:pPr>
              <w:spacing w:beforeLines="100" w:afterLines="100" w:line="460" w:lineRule="exact"/>
              <w:rPr>
                <w:rFonts w:ascii="仿宋" w:hAnsi="仿宋" w:eastAsia="仿宋" w:cs="宋体"/>
                <w:sz w:val="32"/>
                <w:szCs w:val="32"/>
              </w:rPr>
            </w:pPr>
            <w:r>
              <w:rPr>
                <w:rFonts w:hint="eastAsia" w:ascii="仿宋" w:hAnsi="仿宋" w:eastAsia="仿宋" w:cs="宋体"/>
                <w:sz w:val="28"/>
              </w:rPr>
              <w:t>4.根据投标和评标情况，招标结果可能是一次定标，也不排除再次竞争的可能性。</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28"/>
              </w:rPr>
              <w:t>投标人法定代表人或其授权委托代理人的通讯联系方式必须在投标文件中真实提供，确保畅通。</w:t>
            </w:r>
          </w:p>
        </w:tc>
      </w:tr>
    </w:tbl>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jc w:val="center"/>
        <w:rPr>
          <w:rFonts w:ascii="宋体" w:hAnsi="宋体" w:cs="宋体"/>
          <w:b/>
          <w:sz w:val="44"/>
        </w:rPr>
      </w:pPr>
      <w:r>
        <w:rPr>
          <w:rFonts w:hint="eastAsia" w:ascii="宋体" w:hAnsi="宋体" w:cs="宋体"/>
          <w:b/>
          <w:sz w:val="32"/>
          <w:szCs w:val="32"/>
        </w:rPr>
        <w:t>技术需求书</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辽宁工业大学共有在校生13000人，本次安装最低数量为25台，具体以实际投放台数为准，招标合同单价/台</w:t>
      </w:r>
      <w:r>
        <w:rPr>
          <w:rFonts w:ascii="Arial" w:hAnsi="Arial" w:eastAsia="仿宋" w:cs="Arial"/>
          <w:kern w:val="0"/>
          <w:sz w:val="28"/>
          <w:szCs w:val="28"/>
        </w:rPr>
        <w:t>×</w:t>
      </w:r>
      <w:r>
        <w:rPr>
          <w:rFonts w:hint="eastAsia" w:ascii="仿宋" w:hAnsi="仿宋" w:eastAsia="仿宋" w:cs="仿宋"/>
          <w:kern w:val="0"/>
          <w:sz w:val="28"/>
          <w:szCs w:val="28"/>
        </w:rPr>
        <w:t>合同期内实际投放台数计算场地管理费。</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一、设备技术要求</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设备参数：</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1、24小时智能售货终端，动态节能。</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2、咖啡机须正规品牌，近五年市场运营规模100台以上。</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3、咖啡机售卖品种仅限于：自助现磨咖啡饮品；未经学校允许，严禁擅自扩大经营范围。</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4、咖啡机所供商品均由知名品牌厂家提供；将每月的进货台账复印件加盖公章交于学校管理部门。</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5、咖啡机支付方式：</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支付方式不少于二种，如微信、支付宝等。</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6、咖啡机应具有智能管理高效运营保障：</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1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⑴</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设备管理后台：故障监控及远程排除。</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2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⑵</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运营员APP：缺货、故障即时提醒。 </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3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⑶</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手机等运营APP：可监检、推送、补货、查询信息。</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7、成交供应商在签订合同前需提供自助售货机的厂家授权书。</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二、运营要求：</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1、报修后1小时内进行修复，若未完成在履约保证金扣除（100元/次）。</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2、自助咖啡机内物品种类应在国家允许售卖范围内，且经甲方备案同意。</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3、机器放置位置不得影响师生正常工作学习，且放置方案需经甲方同意。</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4、自助咖啡机外观颜色与各布点位置的学校装修风格搭配一致。</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5、若在运行过程中某处位置学校有特殊用途，乙方无条件服从甲方安排。</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6、若学校有新规定，按学校政策执行。</w:t>
      </w: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jc w:val="center"/>
        <w:rPr>
          <w:rFonts w:hint="eastAsia" w:ascii="宋体" w:hAnsi="宋体" w:cs="宋体"/>
          <w:b/>
          <w:sz w:val="36"/>
          <w:szCs w:val="36"/>
        </w:rPr>
      </w:pPr>
    </w:p>
    <w:p>
      <w:pPr>
        <w:spacing w:line="440" w:lineRule="exact"/>
        <w:jc w:val="center"/>
        <w:rPr>
          <w:rFonts w:ascii="宋体" w:hAnsi="宋体" w:cs="宋体"/>
          <w:b/>
          <w:sz w:val="36"/>
          <w:szCs w:val="36"/>
        </w:rPr>
      </w:pPr>
      <w:r>
        <w:rPr>
          <w:rFonts w:hint="eastAsia" w:ascii="宋体" w:hAnsi="宋体" w:cs="宋体"/>
          <w:b/>
          <w:sz w:val="36"/>
          <w:szCs w:val="36"/>
        </w:rPr>
        <w:t>投标书</w:t>
      </w:r>
    </w:p>
    <w:p>
      <w:pPr>
        <w:spacing w:line="440" w:lineRule="exact"/>
        <w:rPr>
          <w:rFonts w:hint="eastAsia" w:ascii="宋体" w:hAnsi="宋体" w:cs="宋体"/>
          <w:b/>
          <w:sz w:val="28"/>
        </w:rPr>
      </w:pPr>
    </w:p>
    <w:p>
      <w:pPr>
        <w:spacing w:line="440" w:lineRule="exact"/>
        <w:rPr>
          <w:rFonts w:ascii="宋体" w:hAnsi="宋体" w:cs="宋体"/>
          <w:b/>
          <w:sz w:val="28"/>
        </w:rPr>
      </w:pPr>
      <w:r>
        <w:rPr>
          <w:rFonts w:hint="eastAsia" w:ascii="宋体" w:hAnsi="宋体" w:cs="宋体"/>
          <w:b/>
          <w:sz w:val="28"/>
        </w:rPr>
        <w:t>致：辽宁工业大学</w:t>
      </w:r>
    </w:p>
    <w:p>
      <w:pPr>
        <w:spacing w:line="440" w:lineRule="exact"/>
        <w:ind w:firstLine="700"/>
        <w:rPr>
          <w:rFonts w:ascii="宋体" w:hAnsi="宋体" w:cs="宋体"/>
          <w:sz w:val="28"/>
        </w:rPr>
      </w:pPr>
    </w:p>
    <w:p>
      <w:pPr>
        <w:ind w:firstLine="560" w:firstLineChars="200"/>
        <w:rPr>
          <w:rFonts w:ascii="仿宋" w:hAnsi="仿宋" w:eastAsia="仿宋" w:cs="宋体"/>
          <w:color w:val="000000"/>
          <w:sz w:val="28"/>
        </w:rPr>
      </w:pPr>
      <w:r>
        <w:rPr>
          <w:rFonts w:hint="eastAsia" w:ascii="仿宋" w:hAnsi="仿宋" w:eastAsia="仿宋" w:cs="宋体"/>
          <w:sz w:val="28"/>
        </w:rPr>
        <w:t>根据贵方</w:t>
      </w:r>
      <w:r>
        <w:rPr>
          <w:rFonts w:hint="eastAsia" w:ascii="仿宋" w:hAnsi="仿宋" w:eastAsia="仿宋" w:cs="宋体"/>
          <w:sz w:val="28"/>
          <w:szCs w:val="28"/>
          <w:u w:val="single"/>
        </w:rPr>
        <w:t>辽宁工业大学自助咖啡机</w:t>
      </w:r>
      <w:r>
        <w:rPr>
          <w:rFonts w:hint="eastAsia" w:ascii="仿宋" w:hAnsi="仿宋" w:eastAsia="仿宋" w:cs="宋体"/>
          <w:color w:val="000000"/>
          <w:sz w:val="28"/>
        </w:rPr>
        <w:t>招标公告，我单位法人代表（签字）_______________正式授权并代表投标方___________________________________（投标方名称）提交下述文件文本正本一份和副本六份。</w:t>
      </w:r>
    </w:p>
    <w:p>
      <w:pPr>
        <w:spacing w:line="440" w:lineRule="exact"/>
        <w:ind w:firstLine="420"/>
        <w:rPr>
          <w:rFonts w:ascii="仿宋" w:hAnsi="仿宋" w:eastAsia="仿宋" w:cs="宋体"/>
          <w:sz w:val="28"/>
        </w:rPr>
      </w:pPr>
      <w:r>
        <w:rPr>
          <w:rFonts w:hint="eastAsia" w:ascii="仿宋" w:hAnsi="仿宋" w:eastAsia="仿宋" w:cs="宋体"/>
          <w:color w:val="000000"/>
          <w:sz w:val="28"/>
        </w:rPr>
        <w:t>据此函，法人代表宣布同意如下：</w:t>
      </w:r>
    </w:p>
    <w:p>
      <w:pPr>
        <w:spacing w:line="440" w:lineRule="exact"/>
        <w:ind w:left="420"/>
        <w:rPr>
          <w:rFonts w:ascii="仿宋" w:hAnsi="仿宋" w:eastAsia="仿宋" w:cs="宋体"/>
          <w:sz w:val="28"/>
        </w:rPr>
      </w:pPr>
      <w:r>
        <w:rPr>
          <w:rFonts w:hint="eastAsia" w:ascii="仿宋" w:hAnsi="仿宋" w:eastAsia="仿宋" w:cs="宋体"/>
          <w:sz w:val="28"/>
        </w:rPr>
        <w:t>1．投标方将按招标文件的规定履行合同责任和义务。</w:t>
      </w:r>
    </w:p>
    <w:p>
      <w:pPr>
        <w:spacing w:line="440" w:lineRule="exact"/>
        <w:ind w:firstLine="420"/>
        <w:rPr>
          <w:rFonts w:ascii="仿宋" w:hAnsi="仿宋" w:eastAsia="仿宋" w:cs="宋体"/>
          <w:sz w:val="28"/>
        </w:rPr>
      </w:pPr>
      <w:r>
        <w:rPr>
          <w:rFonts w:hint="eastAsia" w:ascii="仿宋" w:hAnsi="仿宋" w:eastAsia="仿宋" w:cs="宋体"/>
          <w:sz w:val="28"/>
        </w:rPr>
        <w:t>2．投标方已详细审查全部招标文件，完全理解并同意招标文件规定的所有事项、全部参考资料及有关附件。</w:t>
      </w:r>
    </w:p>
    <w:p>
      <w:pPr>
        <w:spacing w:line="440" w:lineRule="exact"/>
        <w:ind w:firstLine="420"/>
        <w:rPr>
          <w:rFonts w:ascii="仿宋" w:hAnsi="仿宋" w:eastAsia="仿宋" w:cs="宋体"/>
          <w:sz w:val="28"/>
        </w:rPr>
      </w:pPr>
      <w:r>
        <w:rPr>
          <w:rFonts w:hint="eastAsia" w:ascii="仿宋" w:hAnsi="仿宋" w:eastAsia="仿宋" w:cs="宋体"/>
          <w:sz w:val="28"/>
        </w:rPr>
        <w:t>3．在规定的开标议标期间，投标方不得以任何理由撤回投标，否则投标保证金将不予退回。</w:t>
      </w:r>
    </w:p>
    <w:p>
      <w:pPr>
        <w:spacing w:line="440" w:lineRule="exact"/>
        <w:ind w:firstLine="420"/>
        <w:rPr>
          <w:rFonts w:ascii="仿宋" w:hAnsi="仿宋" w:eastAsia="仿宋" w:cs="宋体"/>
          <w:sz w:val="28"/>
        </w:rPr>
      </w:pPr>
      <w:r>
        <w:rPr>
          <w:rFonts w:hint="eastAsia" w:ascii="仿宋" w:hAnsi="仿宋" w:eastAsia="仿宋" w:cs="宋体"/>
          <w:sz w:val="28"/>
        </w:rPr>
        <w:t>4．投标方同意提供按照贵方要求的与其投标有关的一切数据或资料。</w:t>
      </w:r>
    </w:p>
    <w:p>
      <w:pPr>
        <w:spacing w:line="440" w:lineRule="exact"/>
        <w:ind w:firstLine="420"/>
        <w:rPr>
          <w:rFonts w:ascii="仿宋" w:hAnsi="仿宋" w:eastAsia="仿宋" w:cs="宋体"/>
          <w:sz w:val="28"/>
        </w:rPr>
      </w:pPr>
      <w:r>
        <w:rPr>
          <w:rFonts w:hint="eastAsia" w:ascii="仿宋" w:hAnsi="仿宋" w:eastAsia="仿宋" w:cs="宋体"/>
          <w:sz w:val="28"/>
        </w:rPr>
        <w:t>5．与本投标有关的一切正式往来通讯请寄：</w:t>
      </w:r>
    </w:p>
    <w:p>
      <w:pPr>
        <w:spacing w:line="440" w:lineRule="exact"/>
        <w:ind w:firstLine="420"/>
        <w:rPr>
          <w:rFonts w:ascii="仿宋" w:hAnsi="仿宋" w:eastAsia="仿宋" w:cs="宋体"/>
          <w:sz w:val="28"/>
        </w:rPr>
      </w:pPr>
      <w:r>
        <w:rPr>
          <w:rFonts w:hint="eastAsia" w:ascii="仿宋" w:hAnsi="仿宋" w:eastAsia="仿宋" w:cs="宋体"/>
          <w:sz w:val="28"/>
        </w:rPr>
        <w:t>地址：</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邮编：</w:t>
      </w:r>
    </w:p>
    <w:p>
      <w:pPr>
        <w:spacing w:line="440" w:lineRule="exact"/>
        <w:ind w:firstLine="420"/>
        <w:rPr>
          <w:rFonts w:ascii="仿宋" w:hAnsi="仿宋" w:eastAsia="仿宋" w:cs="宋体"/>
          <w:sz w:val="28"/>
        </w:rPr>
      </w:pPr>
      <w:r>
        <w:rPr>
          <w:rFonts w:hint="eastAsia" w:ascii="仿宋" w:hAnsi="仿宋" w:eastAsia="仿宋" w:cs="宋体"/>
          <w:sz w:val="28"/>
        </w:rPr>
        <w:t>电话：</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传真：</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投标方代表姓名、职务（印刷体）：</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投标方名称：</w:t>
      </w:r>
    </w:p>
    <w:p>
      <w:pPr>
        <w:spacing w:line="440" w:lineRule="exact"/>
        <w:ind w:firstLine="420"/>
        <w:rPr>
          <w:rFonts w:ascii="仿宋" w:hAnsi="仿宋" w:eastAsia="仿宋" w:cs="宋体"/>
          <w:sz w:val="28"/>
        </w:rPr>
      </w:pPr>
      <w:r>
        <w:rPr>
          <w:rFonts w:hint="eastAsia" w:ascii="仿宋" w:hAnsi="仿宋" w:eastAsia="仿宋" w:cs="宋体"/>
          <w:sz w:val="28"/>
        </w:rPr>
        <w:t>（公章）</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全权代表人签字：</w:t>
      </w:r>
    </w:p>
    <w:p>
      <w:pPr>
        <w:spacing w:line="440" w:lineRule="exact"/>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日期： 2018年7月 日</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p>
    <w:p>
      <w:pPr>
        <w:spacing w:line="440" w:lineRule="exact"/>
        <w:jc w:val="center"/>
        <w:rPr>
          <w:rFonts w:ascii="宋体" w:hAnsi="宋体" w:cs="宋体"/>
          <w:b/>
          <w:sz w:val="36"/>
          <w:szCs w:val="36"/>
        </w:rPr>
      </w:pPr>
      <w:r>
        <w:rPr>
          <w:rFonts w:hint="eastAsia" w:ascii="宋体" w:hAnsi="宋体" w:cs="宋体"/>
          <w:b/>
          <w:sz w:val="36"/>
          <w:szCs w:val="36"/>
        </w:rPr>
        <w:t>投标人基本情况</w:t>
      </w:r>
    </w:p>
    <w:p>
      <w:pPr>
        <w:jc w:val="center"/>
        <w:rPr>
          <w:rFonts w:ascii="宋体" w:hAnsi="宋体" w:cs="宋体"/>
          <w:b/>
          <w:sz w:val="32"/>
          <w:szCs w:val="32"/>
        </w:rPr>
      </w:pPr>
      <w:r>
        <w:rPr>
          <w:rFonts w:hint="eastAsia" w:ascii="宋体" w:hAnsi="宋体" w:cs="宋体"/>
          <w:b/>
          <w:sz w:val="32"/>
          <w:szCs w:val="32"/>
        </w:rPr>
        <w:t>投标人基本情况表(一)</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单位名称</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单位地址</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联系电话</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联系人</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成立时间</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注册资金（万元）</w:t>
            </w:r>
          </w:p>
        </w:tc>
        <w:tc>
          <w:tcPr>
            <w:tcW w:w="750" w:type="dxa"/>
            <w:vAlign w:val="center"/>
          </w:tcPr>
          <w:p>
            <w:pPr>
              <w:jc w:val="center"/>
              <w:rPr>
                <w:rFonts w:ascii="仿宋" w:hAnsi="仿宋" w:eastAsia="仿宋" w:cs="宋体"/>
                <w:sz w:val="28"/>
                <w:szCs w:val="28"/>
              </w:rPr>
            </w:pPr>
          </w:p>
        </w:tc>
        <w:tc>
          <w:tcPr>
            <w:tcW w:w="2157" w:type="dxa"/>
            <w:gridSpan w:val="3"/>
            <w:vAlign w:val="center"/>
          </w:tcPr>
          <w:p>
            <w:pPr>
              <w:jc w:val="center"/>
              <w:rPr>
                <w:rFonts w:ascii="仿宋" w:hAnsi="仿宋" w:eastAsia="仿宋" w:cs="宋体"/>
                <w:sz w:val="24"/>
              </w:rPr>
            </w:pPr>
            <w:r>
              <w:rPr>
                <w:rFonts w:hint="eastAsia" w:ascii="仿宋" w:hAnsi="仿宋" w:eastAsia="仿宋" w:cs="宋体"/>
                <w:sz w:val="24"/>
              </w:rPr>
              <w:t>固定资产（万元）</w:t>
            </w:r>
          </w:p>
        </w:tc>
        <w:tc>
          <w:tcPr>
            <w:tcW w:w="720"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法人代表</w:t>
            </w:r>
          </w:p>
        </w:tc>
        <w:tc>
          <w:tcPr>
            <w:tcW w:w="1800" w:type="dxa"/>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技术负责人</w:t>
            </w:r>
          </w:p>
        </w:tc>
        <w:tc>
          <w:tcPr>
            <w:tcW w:w="3627" w:type="dxa"/>
            <w:gridSpan w:val="5"/>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ascii="仿宋" w:hAnsi="仿宋" w:eastAsia="仿宋" w:cs="宋体"/>
                <w:sz w:val="24"/>
              </w:rPr>
            </w:pPr>
            <w:r>
              <w:rPr>
                <w:rFonts w:hint="eastAsia" w:ascii="仿宋" w:hAnsi="仿宋" w:eastAsia="仿宋" w:cs="宋体"/>
                <w:sz w:val="24"/>
              </w:rPr>
              <w:t>资质等级情况</w:t>
            </w:r>
          </w:p>
        </w:tc>
        <w:tc>
          <w:tcPr>
            <w:tcW w:w="1800" w:type="dxa"/>
            <w:vAlign w:val="center"/>
          </w:tcPr>
          <w:p>
            <w:pPr>
              <w:jc w:val="center"/>
              <w:rPr>
                <w:rFonts w:ascii="仿宋" w:hAnsi="仿宋" w:eastAsia="仿宋" w:cs="宋体"/>
                <w:sz w:val="24"/>
              </w:rPr>
            </w:pPr>
          </w:p>
          <w:p>
            <w:pPr>
              <w:jc w:val="center"/>
              <w:rPr>
                <w:rFonts w:ascii="仿宋" w:hAnsi="仿宋" w:eastAsia="仿宋" w:cs="宋体"/>
                <w:sz w:val="24"/>
              </w:rPr>
            </w:pPr>
            <w:r>
              <w:rPr>
                <w:rFonts w:hint="eastAsia" w:ascii="仿宋" w:hAnsi="仿宋" w:eastAsia="仿宋" w:cs="宋体"/>
                <w:sz w:val="24"/>
              </w:rPr>
              <w:t>资质名称</w:t>
            </w:r>
          </w:p>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颁发部门</w:t>
            </w:r>
          </w:p>
        </w:tc>
        <w:tc>
          <w:tcPr>
            <w:tcW w:w="1521" w:type="dxa"/>
            <w:gridSpan w:val="3"/>
            <w:vAlign w:val="center"/>
          </w:tcPr>
          <w:p>
            <w:pPr>
              <w:jc w:val="center"/>
              <w:rPr>
                <w:rFonts w:ascii="仿宋" w:hAnsi="仿宋" w:eastAsia="仿宋" w:cs="宋体"/>
                <w:sz w:val="24"/>
              </w:rPr>
            </w:pPr>
            <w:r>
              <w:rPr>
                <w:rFonts w:hint="eastAsia" w:ascii="仿宋" w:hAnsi="仿宋" w:eastAsia="仿宋" w:cs="宋体"/>
                <w:sz w:val="24"/>
              </w:rPr>
              <w:t>资质等级</w:t>
            </w:r>
          </w:p>
        </w:tc>
        <w:tc>
          <w:tcPr>
            <w:tcW w:w="2106" w:type="dxa"/>
            <w:gridSpan w:val="2"/>
            <w:vAlign w:val="center"/>
          </w:tcPr>
          <w:p>
            <w:pPr>
              <w:jc w:val="center"/>
              <w:rPr>
                <w:rFonts w:ascii="仿宋" w:hAnsi="仿宋" w:eastAsia="仿宋" w:cs="宋体"/>
                <w:sz w:val="24"/>
              </w:rPr>
            </w:pPr>
            <w:r>
              <w:rPr>
                <w:rFonts w:hint="eastAsia" w:ascii="仿宋" w:hAnsi="仿宋" w:eastAsia="仿宋" w:cs="宋体"/>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ascii="仿宋" w:hAnsi="仿宋" w:eastAsia="仿宋" w:cs="宋体"/>
                <w:sz w:val="24"/>
              </w:rPr>
            </w:pPr>
            <w:r>
              <w:rPr>
                <w:rFonts w:hint="eastAsia" w:ascii="仿宋" w:hAnsi="仿宋" w:eastAsia="仿宋" w:cs="宋体"/>
                <w:sz w:val="24"/>
              </w:rPr>
              <w:t>投标人近三年有无不良记录或因招标违规涉及司法诉讼情况</w:t>
            </w:r>
          </w:p>
        </w:tc>
        <w:tc>
          <w:tcPr>
            <w:tcW w:w="2700" w:type="dxa"/>
            <w:gridSpan w:val="3"/>
          </w:tcPr>
          <w:p>
            <w:pPr>
              <w:jc w:val="center"/>
              <w:rPr>
                <w:rFonts w:ascii="仿宋" w:hAnsi="仿宋" w:eastAsia="仿宋" w:cs="宋体"/>
                <w:sz w:val="28"/>
                <w:szCs w:val="28"/>
              </w:rPr>
            </w:pPr>
            <w:r>
              <w:rPr>
                <w:rFonts w:hint="eastAsia" w:ascii="仿宋" w:hAnsi="仿宋" w:eastAsia="仿宋" w:cs="宋体"/>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0" w:hRule="atLeast"/>
        </w:trPr>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投标人近三年经营项目</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其他有竞争力的说明</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bl>
    <w:p>
      <w:pPr>
        <w:rPr>
          <w:rFonts w:ascii="仿宋" w:hAnsi="仿宋" w:eastAsia="仿宋" w:cs="宋体"/>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8"/>
        <w:spacing w:line="400" w:lineRule="exact"/>
        <w:ind w:firstLine="0" w:firstLineChars="0"/>
        <w:jc w:val="center"/>
        <w:rPr>
          <w:rFonts w:ascii="宋体" w:hAnsi="宋体" w:cs="宋体"/>
          <w:b/>
          <w:sz w:val="32"/>
          <w:szCs w:val="32"/>
        </w:rPr>
      </w:pPr>
      <w:r>
        <w:rPr>
          <w:rFonts w:hint="eastAsia" w:ascii="宋体" w:hAnsi="宋体" w:cs="宋体"/>
          <w:b/>
          <w:sz w:val="32"/>
          <w:szCs w:val="32"/>
        </w:rPr>
        <w:t>投标人基本情况表(二)</w:t>
      </w:r>
    </w:p>
    <w:p>
      <w:pPr>
        <w:jc w:val="center"/>
        <w:rPr>
          <w:rFonts w:ascii="宋体" w:hAnsi="宋体" w:cs="宋体"/>
          <w:sz w:val="32"/>
          <w:szCs w:val="32"/>
        </w:rPr>
      </w:pPr>
    </w:p>
    <w:tbl>
      <w:tblPr>
        <w:tblStyle w:val="7"/>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8775" w:type="dxa"/>
          </w:tcPr>
          <w:p>
            <w:pPr>
              <w:spacing w:beforeLines="100"/>
              <w:rPr>
                <w:rFonts w:ascii="宋体" w:hAnsi="宋体" w:cs="宋体"/>
                <w:sz w:val="32"/>
                <w:szCs w:val="32"/>
              </w:rPr>
            </w:pPr>
          </w:p>
          <w:p>
            <w:pPr>
              <w:spacing w:beforeLines="100"/>
              <w:rPr>
                <w:rFonts w:ascii="宋体" w:hAnsi="宋体" w:cs="宋体"/>
                <w:sz w:val="32"/>
                <w:szCs w:val="32"/>
              </w:rPr>
            </w:pPr>
          </w:p>
          <w:p>
            <w:pPr>
              <w:spacing w:beforeLines="100"/>
              <w:jc w:val="center"/>
              <w:rPr>
                <w:rFonts w:ascii="宋体" w:hAnsi="宋体" w:cs="宋体"/>
                <w:sz w:val="28"/>
                <w:szCs w:val="28"/>
              </w:rPr>
            </w:pPr>
            <w:r>
              <w:rPr>
                <w:rFonts w:hint="eastAsia" w:ascii="宋体" w:hAnsi="宋体" w:cs="宋体"/>
                <w:sz w:val="28"/>
                <w:szCs w:val="28"/>
              </w:rPr>
              <w:t>身份证复印件（投标时用）</w:t>
            </w:r>
          </w:p>
          <w:p>
            <w:pPr>
              <w:spacing w:beforeLines="100"/>
              <w:jc w:val="center"/>
              <w:rPr>
                <w:rFonts w:ascii="宋体" w:hAnsi="宋体" w:cs="宋体"/>
                <w:sz w:val="32"/>
                <w:szCs w:val="32"/>
              </w:rPr>
            </w:pPr>
          </w:p>
          <w:p>
            <w:pPr>
              <w:spacing w:beforeLines="100"/>
              <w:jc w:val="center"/>
              <w:rPr>
                <w:rFonts w:ascii="宋体" w:hAnsi="宋体" w:cs="宋体"/>
                <w:sz w:val="32"/>
                <w:szCs w:val="32"/>
              </w:rPr>
            </w:pPr>
          </w:p>
          <w:p>
            <w:pPr>
              <w:spacing w:beforeLines="100"/>
              <w:rPr>
                <w:rFonts w:ascii="宋体" w:hAnsi="宋体" w:cs="宋体"/>
                <w:sz w:val="28"/>
                <w:szCs w:val="28"/>
              </w:rPr>
            </w:pPr>
            <w:r>
              <w:rPr>
                <w:rFonts w:hint="eastAsia" w:ascii="宋体" w:hAnsi="宋体" w:cs="宋体"/>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jc w:val="center"/>
        </w:trPr>
        <w:tc>
          <w:tcPr>
            <w:tcW w:w="8775" w:type="dxa"/>
          </w:tcPr>
          <w:p>
            <w:pPr>
              <w:spacing w:beforeLines="100"/>
              <w:rPr>
                <w:rFonts w:ascii="宋体" w:hAnsi="宋体" w:cs="宋体"/>
                <w:sz w:val="32"/>
                <w:szCs w:val="32"/>
              </w:rPr>
            </w:pPr>
          </w:p>
          <w:p>
            <w:pPr>
              <w:spacing w:beforeLines="100"/>
              <w:rPr>
                <w:rFonts w:ascii="宋体" w:hAnsi="宋体" w:cs="宋体"/>
                <w:sz w:val="32"/>
                <w:szCs w:val="32"/>
              </w:rPr>
            </w:pPr>
          </w:p>
          <w:p>
            <w:pPr>
              <w:spacing w:beforeLines="100"/>
              <w:jc w:val="center"/>
              <w:rPr>
                <w:rFonts w:ascii="宋体" w:hAnsi="宋体" w:cs="宋体"/>
                <w:sz w:val="28"/>
                <w:szCs w:val="28"/>
              </w:rPr>
            </w:pPr>
            <w:r>
              <w:rPr>
                <w:rFonts w:hint="eastAsia" w:ascii="宋体" w:hAnsi="宋体" w:cs="宋体"/>
                <w:sz w:val="28"/>
                <w:szCs w:val="28"/>
              </w:rPr>
              <w:t>身份证复印件（签订合同时用）</w:t>
            </w:r>
          </w:p>
          <w:p>
            <w:pPr>
              <w:spacing w:beforeLines="100"/>
              <w:jc w:val="center"/>
              <w:rPr>
                <w:rFonts w:ascii="宋体" w:hAnsi="宋体" w:cs="宋体"/>
                <w:sz w:val="32"/>
                <w:szCs w:val="32"/>
              </w:rPr>
            </w:pPr>
          </w:p>
          <w:p>
            <w:pPr>
              <w:spacing w:beforeLines="100"/>
              <w:jc w:val="center"/>
              <w:rPr>
                <w:rFonts w:ascii="宋体" w:hAnsi="宋体" w:cs="宋体"/>
                <w:sz w:val="32"/>
                <w:szCs w:val="32"/>
              </w:rPr>
            </w:pPr>
          </w:p>
          <w:p>
            <w:pPr>
              <w:spacing w:beforeLines="50"/>
              <w:rPr>
                <w:rFonts w:ascii="宋体" w:hAnsi="宋体" w:cs="宋体"/>
                <w:sz w:val="28"/>
                <w:szCs w:val="28"/>
              </w:rPr>
            </w:pPr>
            <w:r>
              <w:rPr>
                <w:rFonts w:hint="eastAsia" w:ascii="宋体" w:hAnsi="宋体" w:cs="宋体"/>
                <w:sz w:val="28"/>
                <w:szCs w:val="28"/>
              </w:rPr>
              <w:t>签订合同人签字：手机号：</w:t>
            </w:r>
          </w:p>
        </w:tc>
      </w:tr>
    </w:tbl>
    <w:p/>
    <w:p/>
    <w:p>
      <w:pPr>
        <w:adjustRightInd w:val="0"/>
        <w:snapToGrid w:val="0"/>
      </w:pPr>
    </w:p>
    <w:p>
      <w:pPr>
        <w:adjustRightInd w:val="0"/>
        <w:snapToGrid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0E3"/>
    <w:multiLevelType w:val="multilevel"/>
    <w:tmpl w:val="27CD10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DC733D"/>
    <w:multiLevelType w:val="multilevel"/>
    <w:tmpl w:val="3CDC733D"/>
    <w:lvl w:ilvl="0" w:tentative="0">
      <w:start w:val="1"/>
      <w:numFmt w:val="bullet"/>
      <w:lvlText w:val=""/>
      <w:lvlJc w:val="left"/>
      <w:pPr>
        <w:tabs>
          <w:tab w:val="left" w:pos="360"/>
        </w:tabs>
        <w:ind w:left="360" w:hanging="36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F4CFD"/>
    <w:rsid w:val="431F4CF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page number"/>
    <w:basedOn w:val="4"/>
    <w:qFormat/>
    <w:uiPriority w:val="0"/>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2018-07-11T06:36:00Z</dcterms:created>
  <dc:creator>Administrator</dc:creator>
  <cp:lastModifiedBy>Administrator</cp:lastModifiedBy>
  <dcterms:modified xsi:type="dcterms:W3CDTF">2018-07-11T06:38:28Z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