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7F" w:rsidRPr="00DF5690" w:rsidRDefault="00DF5690" w:rsidP="008C75BD">
      <w:pPr>
        <w:spacing w:beforeLines="100"/>
        <w:ind w:rightChars="-244" w:right="-512" w:firstLineChars="150" w:firstLine="542"/>
        <w:rPr>
          <w:rFonts w:ascii="宋体" w:hAnsi="宋体"/>
          <w:b/>
          <w:sz w:val="36"/>
          <w:szCs w:val="36"/>
        </w:rPr>
      </w:pPr>
      <w:r w:rsidRPr="00DF5690">
        <w:rPr>
          <w:rFonts w:ascii="宋体" w:hAnsi="宋体"/>
          <w:b/>
          <w:sz w:val="36"/>
          <w:szCs w:val="36"/>
        </w:rPr>
        <w:t>辽宁工业大学</w:t>
      </w:r>
      <w:r w:rsidR="007A5324" w:rsidRPr="007A5324">
        <w:rPr>
          <w:rFonts w:ascii="宋体" w:hAnsi="宋体"/>
          <w:b/>
          <w:sz w:val="36"/>
          <w:szCs w:val="36"/>
        </w:rPr>
        <w:t>多媒体教室设备</w:t>
      </w:r>
      <w:r w:rsidR="00F105BA">
        <w:rPr>
          <w:rFonts w:ascii="宋体" w:hAnsi="宋体" w:hint="eastAsia"/>
          <w:b/>
          <w:sz w:val="36"/>
          <w:szCs w:val="36"/>
        </w:rPr>
        <w:t>采购招标文件</w:t>
      </w:r>
    </w:p>
    <w:p w:rsidR="00743C7F" w:rsidRDefault="00743C7F" w:rsidP="002709F9">
      <w:pPr>
        <w:spacing w:beforeLines="50"/>
        <w:ind w:firstLineChars="148" w:firstLine="414"/>
        <w:jc w:val="center"/>
        <w:rPr>
          <w:rFonts w:ascii="华文琥珀" w:eastAsia="华文琥珀" w:hAnsi="华文琥珀" w:cs="华文琥珀"/>
          <w:bCs/>
          <w:sz w:val="28"/>
          <w:szCs w:val="28"/>
        </w:rPr>
      </w:pPr>
    </w:p>
    <w:p w:rsidR="00743C7F" w:rsidRPr="00E66096" w:rsidRDefault="00743C7F" w:rsidP="002709F9">
      <w:pPr>
        <w:spacing w:beforeLines="50"/>
        <w:ind w:firstLineChars="148" w:firstLine="414"/>
        <w:jc w:val="center"/>
        <w:rPr>
          <w:rFonts w:ascii="华文琥珀" w:eastAsia="华文琥珀" w:hAnsi="华文琥珀" w:cs="华文琥珀"/>
          <w:bCs/>
          <w:sz w:val="28"/>
          <w:szCs w:val="28"/>
        </w:rPr>
      </w:pP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招标项目要求</w:t>
      </w: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投标须知</w:t>
      </w: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投标书</w:t>
      </w: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开标一览表</w:t>
      </w: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投标人基本情况表</w:t>
      </w:r>
    </w:p>
    <w:p w:rsidR="00743C7F" w:rsidRDefault="00F105BA">
      <w:pPr>
        <w:numPr>
          <w:ilvl w:val="0"/>
          <w:numId w:val="1"/>
        </w:numPr>
        <w:spacing w:line="10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招标设备清单</w:t>
      </w:r>
    </w:p>
    <w:p w:rsidR="00743C7F" w:rsidRDefault="00743C7F">
      <w:pPr>
        <w:spacing w:line="1000" w:lineRule="exact"/>
        <w:rPr>
          <w:b/>
          <w:sz w:val="36"/>
          <w:szCs w:val="36"/>
        </w:rPr>
      </w:pPr>
    </w:p>
    <w:p w:rsidR="00743C7F" w:rsidRDefault="00743C7F">
      <w:pPr>
        <w:spacing w:line="1000" w:lineRule="exact"/>
        <w:rPr>
          <w:b/>
          <w:sz w:val="44"/>
        </w:rPr>
      </w:pPr>
    </w:p>
    <w:p w:rsidR="00743C7F" w:rsidRDefault="00743C7F">
      <w:pPr>
        <w:spacing w:line="1000" w:lineRule="exact"/>
        <w:rPr>
          <w:b/>
          <w:sz w:val="44"/>
        </w:rPr>
      </w:pPr>
    </w:p>
    <w:p w:rsidR="00743C7F" w:rsidRDefault="00743C7F">
      <w:pPr>
        <w:spacing w:line="1000" w:lineRule="exact"/>
        <w:rPr>
          <w:b/>
          <w:sz w:val="44"/>
        </w:rPr>
      </w:pPr>
    </w:p>
    <w:p w:rsidR="001364FF" w:rsidRDefault="001364FF" w:rsidP="008C75BD">
      <w:pPr>
        <w:spacing w:line="560" w:lineRule="exact"/>
        <w:rPr>
          <w:rFonts w:hint="eastAsia"/>
          <w:b/>
          <w:sz w:val="44"/>
        </w:rPr>
      </w:pPr>
    </w:p>
    <w:p w:rsidR="008C75BD" w:rsidRDefault="008C75BD" w:rsidP="008C75BD">
      <w:pPr>
        <w:spacing w:line="560" w:lineRule="exact"/>
        <w:rPr>
          <w:rFonts w:ascii="仿宋" w:eastAsia="仿宋" w:hAnsi="仿宋"/>
          <w:b/>
          <w:sz w:val="44"/>
        </w:rPr>
      </w:pPr>
    </w:p>
    <w:p w:rsidR="00743C7F" w:rsidRDefault="00F105BA">
      <w:pPr>
        <w:spacing w:line="56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lastRenderedPageBreak/>
        <w:t>招 标 项 目 要 求</w:t>
      </w:r>
    </w:p>
    <w:p w:rsidR="00743C7F" w:rsidRDefault="00743C7F">
      <w:pPr>
        <w:spacing w:line="560" w:lineRule="exact"/>
        <w:jc w:val="center"/>
        <w:rPr>
          <w:rFonts w:ascii="仿宋" w:eastAsia="仿宋" w:hAnsi="仿宋"/>
          <w:b/>
          <w:sz w:val="44"/>
        </w:rPr>
      </w:pP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本次招标为辽宁工业大学教学用设备，投标方</w:t>
      </w:r>
      <w:r>
        <w:rPr>
          <w:rFonts w:ascii="仿宋" w:eastAsia="仿宋" w:hAnsi="仿宋" w:hint="eastAsia"/>
          <w:sz w:val="28"/>
          <w:szCs w:val="28"/>
        </w:rPr>
        <w:t>需提供</w:t>
      </w:r>
      <w:r>
        <w:rPr>
          <w:rFonts w:ascii="仿宋" w:eastAsia="仿宋" w:hAnsi="仿宋" w:cs="Lucida Sans Unicode" w:hint="eastAsia"/>
          <w:sz w:val="28"/>
          <w:szCs w:val="28"/>
        </w:rPr>
        <w:t>生产厂商出具的授权书原件及售后服务承诺书</w:t>
      </w:r>
      <w:r>
        <w:rPr>
          <w:rFonts w:ascii="仿宋" w:eastAsia="仿宋" w:hAnsi="仿宋" w:cs="Lucida Sans Unicode" w:hint="eastAsia"/>
          <w:color w:val="000000"/>
          <w:sz w:val="28"/>
          <w:szCs w:val="28"/>
        </w:rPr>
        <w:t>原件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投标方资质要求为针对本次招标主要采购项目应有设备生产、销售经营权的辽宁省政府采购入库供应商，信誉好，有经营实力，并具有类似的工程经验。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投标方需提供全新、符合国家质量检测标准的现货设备。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所有投标设备均需上门安装调试，并提供合同规定的维修保养期。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采购合同由中标单位与设备</w:t>
      </w:r>
      <w:r>
        <w:rPr>
          <w:rFonts w:ascii="仿宋" w:eastAsia="仿宋" w:hAnsi="仿宋" w:hint="eastAsia"/>
          <w:color w:val="000000"/>
          <w:sz w:val="28"/>
        </w:rPr>
        <w:t>采购单位双方签订。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验收：采购单位组织验收签字。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交货地点：</w:t>
      </w:r>
      <w:r>
        <w:rPr>
          <w:rFonts w:ascii="仿宋" w:eastAsia="仿宋" w:hAnsi="仿宋" w:hint="eastAsia"/>
          <w:sz w:val="28"/>
        </w:rPr>
        <w:t>采购单位。</w:t>
      </w:r>
    </w:p>
    <w:p w:rsidR="00743C7F" w:rsidRDefault="00F105BA">
      <w:pPr>
        <w:numPr>
          <w:ilvl w:val="0"/>
          <w:numId w:val="2"/>
        </w:numPr>
        <w:spacing w:line="560" w:lineRule="exact"/>
        <w:ind w:left="720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投标单位必须由法人代表或委托代理人（具有授权书）参加投标、开标仪式、随时接受评委询问，并予以解答。</w:t>
      </w:r>
    </w:p>
    <w:p w:rsidR="00743C7F" w:rsidRDefault="00743C7F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743C7F" w:rsidRDefault="00743C7F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743C7F" w:rsidRDefault="00743C7F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743C7F" w:rsidRDefault="00743C7F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743C7F" w:rsidRDefault="00743C7F">
      <w:pPr>
        <w:tabs>
          <w:tab w:val="left" w:pos="180"/>
        </w:tabs>
        <w:spacing w:line="560" w:lineRule="exact"/>
        <w:ind w:left="720" w:hanging="540"/>
        <w:rPr>
          <w:rFonts w:ascii="仿宋" w:eastAsia="仿宋" w:hAnsi="仿宋"/>
          <w:sz w:val="28"/>
        </w:rPr>
      </w:pPr>
    </w:p>
    <w:p w:rsidR="00A27C79" w:rsidRDefault="00A27C79" w:rsidP="00A27C79">
      <w:pPr>
        <w:spacing w:line="480" w:lineRule="auto"/>
        <w:ind w:firstLineChars="1300" w:firstLine="36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辽宁工业大学招标办公室</w:t>
      </w:r>
    </w:p>
    <w:p w:rsidR="00A27C79" w:rsidRDefault="00A27C79" w:rsidP="00A27C79">
      <w:pPr>
        <w:spacing w:line="480" w:lineRule="auto"/>
        <w:ind w:firstLine="30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2018年</w:t>
      </w:r>
      <w:r w:rsidR="00DA6580">
        <w:rPr>
          <w:rFonts w:ascii="仿宋" w:eastAsia="仿宋" w:hAnsi="仿宋" w:hint="eastAsia"/>
          <w:sz w:val="28"/>
        </w:rPr>
        <w:t>1</w:t>
      </w:r>
      <w:r w:rsidR="007A5324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月</w:t>
      </w:r>
    </w:p>
    <w:p w:rsidR="00743C7F" w:rsidRPr="00A27C79" w:rsidRDefault="00743C7F">
      <w:pPr>
        <w:tabs>
          <w:tab w:val="left" w:pos="180"/>
        </w:tabs>
        <w:spacing w:line="560" w:lineRule="exact"/>
        <w:ind w:leftChars="1904" w:left="5398" w:hangingChars="500" w:hanging="1400"/>
        <w:rPr>
          <w:rFonts w:ascii="仿宋" w:eastAsia="仿宋" w:hAnsi="仿宋"/>
          <w:sz w:val="28"/>
        </w:rPr>
      </w:pPr>
    </w:p>
    <w:p w:rsidR="00743C7F" w:rsidRDefault="00743C7F">
      <w:pPr>
        <w:spacing w:line="440" w:lineRule="exact"/>
        <w:jc w:val="center"/>
        <w:rPr>
          <w:rFonts w:ascii="仿宋" w:eastAsia="仿宋" w:hAnsi="仿宋"/>
          <w:sz w:val="28"/>
        </w:rPr>
      </w:pPr>
    </w:p>
    <w:p w:rsidR="00743C7F" w:rsidRDefault="00743C7F">
      <w:pPr>
        <w:spacing w:line="440" w:lineRule="exact"/>
        <w:jc w:val="center"/>
        <w:rPr>
          <w:rFonts w:ascii="仿宋" w:eastAsia="仿宋" w:hAnsi="仿宋"/>
          <w:sz w:val="28"/>
        </w:rPr>
      </w:pPr>
    </w:p>
    <w:p w:rsidR="00743C7F" w:rsidRDefault="00F105BA">
      <w:pPr>
        <w:spacing w:line="42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lastRenderedPageBreak/>
        <w:t>投   标  须  知</w:t>
      </w:r>
    </w:p>
    <w:p w:rsidR="00743C7F" w:rsidRDefault="00743C7F">
      <w:pPr>
        <w:spacing w:line="420" w:lineRule="exact"/>
        <w:jc w:val="center"/>
        <w:rPr>
          <w:rFonts w:ascii="仿宋" w:eastAsia="仿宋" w:hAnsi="仿宋"/>
          <w:b/>
          <w:sz w:val="36"/>
        </w:rPr>
      </w:pPr>
    </w:p>
    <w:p w:rsidR="00743C7F" w:rsidRDefault="00F105BA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一、</w:t>
      </w:r>
      <w:r>
        <w:rPr>
          <w:rFonts w:ascii="仿宋" w:eastAsia="仿宋" w:hAnsi="仿宋" w:hint="eastAsia"/>
          <w:b/>
          <w:sz w:val="28"/>
        </w:rPr>
        <w:t>说明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1．适用范围：本招标文件仅适用于本次投标公告中所叙述项目的设备</w:t>
      </w:r>
      <w:r>
        <w:rPr>
          <w:rFonts w:ascii="仿宋" w:eastAsia="仿宋" w:hAnsi="仿宋" w:hint="eastAsia"/>
          <w:color w:val="000000"/>
          <w:sz w:val="28"/>
        </w:rPr>
        <w:t>采购。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2．定义：</w:t>
      </w:r>
    </w:p>
    <w:p w:rsidR="00743C7F" w:rsidRDefault="00F105BA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（1）“招标方”系指组织本次招标的招标机构。</w:t>
      </w:r>
    </w:p>
    <w:p w:rsidR="00743C7F" w:rsidRDefault="00F105BA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（2）“投标方”系指向招标方提交投标文件的制造商或供应商。</w:t>
      </w:r>
    </w:p>
    <w:p w:rsidR="00743C7F" w:rsidRDefault="00F105BA">
      <w:pPr>
        <w:spacing w:line="420" w:lineRule="exact"/>
        <w:ind w:firstLine="28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（3）“设备”系指卖方按招标文件规定，须向买方提供的设备、备品备件、工具、手册及其它有关技术资料和材料。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3．合格的投标方：凡有能力提供招标设备</w:t>
      </w:r>
      <w:r>
        <w:rPr>
          <w:rFonts w:ascii="仿宋" w:eastAsia="仿宋" w:hAnsi="仿宋" w:hint="eastAsia"/>
          <w:color w:val="000000"/>
          <w:sz w:val="28"/>
          <w:szCs w:val="28"/>
        </w:rPr>
        <w:t>的</w:t>
      </w:r>
      <w:r>
        <w:rPr>
          <w:rFonts w:ascii="仿宋" w:eastAsia="仿宋" w:hAnsi="仿宋" w:hint="eastAsia"/>
          <w:color w:val="000000"/>
          <w:sz w:val="28"/>
        </w:rPr>
        <w:t>国内制造商或供货商为合格的投标方，投标方应遵守有关的法律、法规。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</w:rPr>
        <w:t>4</w:t>
      </w:r>
      <w:r>
        <w:rPr>
          <w:rFonts w:ascii="仿宋" w:eastAsia="仿宋" w:hAnsi="仿宋" w:hint="eastAsia"/>
          <w:sz w:val="28"/>
        </w:rPr>
        <w:t>．</w:t>
      </w:r>
      <w:r>
        <w:rPr>
          <w:rFonts w:ascii="仿宋" w:eastAsia="仿宋" w:hAnsi="仿宋" w:hint="eastAsia"/>
          <w:sz w:val="28"/>
          <w:szCs w:val="28"/>
        </w:rPr>
        <w:t>标书售价：每份人民币</w:t>
      </w:r>
      <w:r w:rsidR="002709F9">
        <w:rPr>
          <w:rFonts w:ascii="仿宋" w:eastAsia="仿宋" w:hAnsi="仿宋" w:hint="eastAsia"/>
          <w:sz w:val="28"/>
          <w:szCs w:val="28"/>
          <w:u w:val="single"/>
        </w:rPr>
        <w:t>贰佰</w:t>
      </w:r>
      <w:r>
        <w:rPr>
          <w:rFonts w:ascii="仿宋" w:eastAsia="仿宋" w:hAnsi="仿宋" w:hint="eastAsia"/>
          <w:sz w:val="28"/>
          <w:szCs w:val="28"/>
        </w:rPr>
        <w:t>圆整（￥</w:t>
      </w:r>
      <w:r w:rsidR="002709F9">
        <w:rPr>
          <w:rFonts w:ascii="仿宋" w:eastAsia="仿宋" w:hAnsi="仿宋" w:hint="eastAsia"/>
          <w:sz w:val="28"/>
          <w:szCs w:val="28"/>
        </w:rPr>
        <w:t>200</w:t>
      </w:r>
      <w:r>
        <w:rPr>
          <w:rFonts w:ascii="仿宋" w:eastAsia="仿宋" w:hAnsi="仿宋" w:hint="eastAsia"/>
          <w:sz w:val="28"/>
          <w:szCs w:val="28"/>
        </w:rPr>
        <w:t>.00 元）。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5．投标费用：无论投标过程中的作法和结果如何，投标方自行承担所有与参加投标有关的费用。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6．投标报名时，投标方需提供</w:t>
      </w:r>
      <w:r>
        <w:rPr>
          <w:rFonts w:ascii="仿宋" w:eastAsia="仿宋" w:hAnsi="仿宋" w:hint="eastAsia"/>
          <w:sz w:val="28"/>
        </w:rPr>
        <w:t>营业执照、组织机构代码证、税务登记证、授权委托书、生产许可证等证明材料和辽宁省政府采购入库供应</w:t>
      </w:r>
      <w:proofErr w:type="gramStart"/>
      <w:r>
        <w:rPr>
          <w:rFonts w:ascii="仿宋" w:eastAsia="仿宋" w:hAnsi="仿宋" w:hint="eastAsia"/>
          <w:sz w:val="28"/>
        </w:rPr>
        <w:t>商证明</w:t>
      </w:r>
      <w:proofErr w:type="gramEnd"/>
      <w:r>
        <w:rPr>
          <w:rFonts w:ascii="仿宋" w:eastAsia="仿宋" w:hAnsi="仿宋" w:hint="eastAsia"/>
          <w:sz w:val="28"/>
        </w:rPr>
        <w:t>材料。</w:t>
      </w:r>
    </w:p>
    <w:p w:rsidR="00743C7F" w:rsidRDefault="00F105BA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二、</w:t>
      </w:r>
      <w:r>
        <w:rPr>
          <w:rFonts w:ascii="仿宋" w:eastAsia="仿宋" w:hAnsi="仿宋" w:hint="eastAsia"/>
          <w:b/>
          <w:sz w:val="28"/>
        </w:rPr>
        <w:t>投标文件的编写</w:t>
      </w:r>
    </w:p>
    <w:p w:rsidR="00743C7F" w:rsidRDefault="00F105BA">
      <w:pPr>
        <w:spacing w:line="420" w:lineRule="exact"/>
        <w:ind w:firstLine="7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1、投标方应仔细阅读招标文件的所有内容，按招标文件的要求提供投标文件，并保证所提供的全部资料的真实性，以使其投标对招标文件</w:t>
      </w:r>
      <w:proofErr w:type="gramStart"/>
      <w:r>
        <w:rPr>
          <w:rFonts w:ascii="仿宋" w:eastAsia="仿宋" w:hAnsi="仿宋" w:hint="eastAsia"/>
          <w:sz w:val="28"/>
        </w:rPr>
        <w:t>作出</w:t>
      </w:r>
      <w:proofErr w:type="gramEnd"/>
      <w:r>
        <w:rPr>
          <w:rFonts w:ascii="仿宋" w:eastAsia="仿宋" w:hAnsi="仿宋" w:hint="eastAsia"/>
          <w:sz w:val="28"/>
        </w:rPr>
        <w:t>实质性响应，否则，其投标将被拒绝。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2、投标文件的组成：</w:t>
      </w:r>
    </w:p>
    <w:p w:rsidR="00743C7F" w:rsidRDefault="00F105BA">
      <w:pPr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投标书</w:t>
      </w:r>
    </w:p>
    <w:p w:rsidR="00743C7F" w:rsidRDefault="00F105BA">
      <w:pPr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开标一览表</w:t>
      </w:r>
    </w:p>
    <w:p w:rsidR="00743C7F" w:rsidRDefault="00F105BA">
      <w:pPr>
        <w:pStyle w:val="a3"/>
        <w:numPr>
          <w:ilvl w:val="0"/>
          <w:numId w:val="3"/>
        </w:num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投标资格证明文件。[企业概况、企业法人营业执照、税务登记证、法定代表人授权书、 银行出具的资信证明、生产许可证、业绩证明材料等]</w:t>
      </w:r>
    </w:p>
    <w:p w:rsidR="00743C7F" w:rsidRDefault="00F105BA">
      <w:pPr>
        <w:spacing w:line="420" w:lineRule="exact"/>
        <w:ind w:firstLineChars="300" w:firstLine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投标方应将投标文件装订成册，并填写“投标文件资料清单”。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3．投标文件格式：</w:t>
      </w:r>
    </w:p>
    <w:p w:rsidR="00743C7F" w:rsidRDefault="00F105BA">
      <w:pPr>
        <w:spacing w:line="420" w:lineRule="exac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 xml:space="preserve">    （1）投标方应按招标文件中提供的投标文件格式填写投标书、开标一览表、投标资格证明。注明提供的设备名称、设备性能简介、原产地、</w:t>
      </w:r>
      <w:r>
        <w:rPr>
          <w:rFonts w:ascii="仿宋" w:eastAsia="仿宋" w:hAnsi="仿宋" w:hint="eastAsia"/>
          <w:color w:val="000000"/>
          <w:sz w:val="28"/>
        </w:rPr>
        <w:t>数量和价格等。</w:t>
      </w:r>
    </w:p>
    <w:p w:rsidR="00743C7F" w:rsidRDefault="00F105BA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lastRenderedPageBreak/>
        <w:t xml:space="preserve">    （2）投标方可对本招标文件“招标设备”所列的所有设备</w:t>
      </w:r>
      <w:r>
        <w:rPr>
          <w:rFonts w:ascii="仿宋" w:eastAsia="仿宋" w:hAnsi="仿宋" w:hint="eastAsia"/>
          <w:color w:val="000000"/>
          <w:sz w:val="28"/>
          <w:szCs w:val="28"/>
        </w:rPr>
        <w:t>或服务项目</w:t>
      </w:r>
      <w:r>
        <w:rPr>
          <w:rFonts w:ascii="仿宋" w:eastAsia="仿宋" w:hAnsi="仿宋" w:hint="eastAsia"/>
          <w:color w:val="000000"/>
          <w:sz w:val="28"/>
        </w:rPr>
        <w:t>进行投标</w:t>
      </w:r>
      <w:r>
        <w:rPr>
          <w:rFonts w:ascii="仿宋" w:eastAsia="仿宋" w:hAnsi="仿宋" w:hint="eastAsia"/>
          <w:sz w:val="28"/>
        </w:rPr>
        <w:t>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4．投标报价：投标方应在招标文件所附的开标一览表上写明投标设备</w:t>
      </w:r>
      <w:r>
        <w:rPr>
          <w:rFonts w:ascii="仿宋" w:eastAsia="仿宋" w:hAnsi="仿宋" w:hint="eastAsia"/>
          <w:color w:val="000000"/>
          <w:sz w:val="28"/>
        </w:rPr>
        <w:t>的单价</w:t>
      </w:r>
      <w:r>
        <w:rPr>
          <w:rFonts w:ascii="仿宋" w:eastAsia="仿宋" w:hAnsi="仿宋" w:hint="eastAsia"/>
          <w:sz w:val="28"/>
        </w:rPr>
        <w:t>和投标总价。如果单价与总价有出入，以单价为准。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5．投标</w:t>
      </w:r>
      <w:proofErr w:type="gramStart"/>
      <w:r>
        <w:rPr>
          <w:rFonts w:ascii="仿宋" w:eastAsia="仿宋" w:hAnsi="仿宋" w:hint="eastAsia"/>
          <w:sz w:val="28"/>
        </w:rPr>
        <w:t>方资格</w:t>
      </w:r>
      <w:proofErr w:type="gramEnd"/>
      <w:r>
        <w:rPr>
          <w:rFonts w:ascii="仿宋" w:eastAsia="仿宋" w:hAnsi="仿宋" w:hint="eastAsia"/>
          <w:sz w:val="28"/>
        </w:rPr>
        <w:t>的证明文件：投标方必须提交证明其有资格进行投标和有能力履行合同的文件，作为投标</w:t>
      </w:r>
      <w:proofErr w:type="gramStart"/>
      <w:r>
        <w:rPr>
          <w:rFonts w:ascii="仿宋" w:eastAsia="仿宋" w:hAnsi="仿宋" w:hint="eastAsia"/>
          <w:sz w:val="28"/>
        </w:rPr>
        <w:t>方文件</w:t>
      </w:r>
      <w:proofErr w:type="gramEnd"/>
      <w:r>
        <w:rPr>
          <w:rFonts w:ascii="仿宋" w:eastAsia="仿宋" w:hAnsi="仿宋" w:hint="eastAsia"/>
          <w:sz w:val="28"/>
        </w:rPr>
        <w:t>的一部分。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6．投标方保证金：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（1）投标方应向招标方提供投标保证金，金额为总投标价的2%人民币</w:t>
      </w:r>
      <w:r w:rsidR="002709F9">
        <w:rPr>
          <w:rFonts w:ascii="仿宋" w:eastAsia="仿宋" w:hAnsi="仿宋" w:hint="eastAsia"/>
          <w:sz w:val="28"/>
          <w:u w:val="single"/>
        </w:rPr>
        <w:t>4000</w:t>
      </w:r>
      <w:r>
        <w:rPr>
          <w:rFonts w:ascii="仿宋" w:eastAsia="仿宋" w:hAnsi="仿宋" w:hint="eastAsia"/>
          <w:sz w:val="28"/>
        </w:rPr>
        <w:t>元，装在标有公司名称的信封中密封。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（2）投标保证金以现金形式提交。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（3）未按规定提交投标保证金的投标，将被视为无效投标。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（4）未中标的投标方的保证金，在定标后2日内予以退还（无息）。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（5）中标方的投标保证金，在签订合同后转为履约保证金，设备</w:t>
      </w:r>
      <w:r>
        <w:rPr>
          <w:rFonts w:ascii="仿宋" w:eastAsia="仿宋" w:hAnsi="仿宋" w:hint="eastAsia"/>
          <w:color w:val="000000"/>
          <w:sz w:val="28"/>
          <w:szCs w:val="28"/>
        </w:rPr>
        <w:t>或服务项目</w:t>
      </w:r>
      <w:r>
        <w:rPr>
          <w:rFonts w:ascii="仿宋" w:eastAsia="仿宋" w:hAnsi="仿宋" w:hint="eastAsia"/>
          <w:color w:val="000000"/>
          <w:sz w:val="28"/>
        </w:rPr>
        <w:t>验收合</w:t>
      </w:r>
      <w:r>
        <w:rPr>
          <w:rFonts w:ascii="仿宋" w:eastAsia="仿宋" w:hAnsi="仿宋" w:hint="eastAsia"/>
          <w:sz w:val="28"/>
        </w:rPr>
        <w:t>格后即退回中标方。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7．投标文件的签署及规定：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（1）投标文件正本和副本须打印并由投标方法人代表签字。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（2）投标文件中不许有加行、涂抹或改写。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（3）电报、电话、传真形式的投标概不接受。</w:t>
      </w:r>
    </w:p>
    <w:p w:rsidR="00743C7F" w:rsidRDefault="00F105BA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三、</w:t>
      </w:r>
      <w:r>
        <w:rPr>
          <w:rFonts w:ascii="仿宋" w:eastAsia="仿宋" w:hAnsi="仿宋" w:hint="eastAsia"/>
          <w:b/>
          <w:sz w:val="28"/>
        </w:rPr>
        <w:t>投标文件的递交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1．投标文件的密封和标记：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投标方应准备投标文件正本一份、副本六份，装在同一密封袋密封，并在每一份投标文件上要注明“正本”</w:t>
      </w:r>
      <w:r>
        <w:rPr>
          <w:rFonts w:ascii="仿宋" w:eastAsia="仿宋" w:hAnsi="仿宋" w:hint="eastAsia"/>
          <w:color w:val="000000"/>
          <w:sz w:val="28"/>
        </w:rPr>
        <w:t>或</w:t>
      </w:r>
      <w:r>
        <w:rPr>
          <w:rFonts w:ascii="仿宋" w:eastAsia="仿宋" w:hAnsi="仿宋" w:hint="eastAsia"/>
          <w:sz w:val="28"/>
        </w:rPr>
        <w:t>“副本”字样，标明招标编号、投标设备名称，一旦正本和副本有差异，以正本为准，密封袋上注明“于</w:t>
      </w:r>
      <w:r>
        <w:rPr>
          <w:rFonts w:ascii="仿宋" w:eastAsia="仿宋" w:hAnsi="仿宋"/>
          <w:sz w:val="28"/>
        </w:rPr>
        <w:t>20</w:t>
      </w:r>
      <w:r>
        <w:rPr>
          <w:rFonts w:ascii="仿宋" w:eastAsia="仿宋" w:hAnsi="仿宋" w:hint="eastAsia"/>
          <w:sz w:val="28"/>
        </w:rPr>
        <w:t>18年</w:t>
      </w:r>
      <w:r w:rsidR="002709F9">
        <w:rPr>
          <w:rFonts w:ascii="仿宋" w:eastAsia="仿宋" w:hAnsi="仿宋" w:hint="eastAsia"/>
          <w:sz w:val="28"/>
        </w:rPr>
        <w:t>12</w:t>
      </w:r>
      <w:r>
        <w:rPr>
          <w:rFonts w:ascii="仿宋" w:eastAsia="仿宋" w:hAnsi="仿宋" w:hint="eastAsia"/>
          <w:sz w:val="28"/>
        </w:rPr>
        <w:t>月</w:t>
      </w:r>
      <w:r w:rsidR="002709F9">
        <w:rPr>
          <w:rFonts w:ascii="仿宋" w:eastAsia="仿宋" w:hAnsi="仿宋" w:hint="eastAsia"/>
          <w:sz w:val="28"/>
        </w:rPr>
        <w:t>14</w:t>
      </w:r>
      <w:r>
        <w:rPr>
          <w:rFonts w:ascii="仿宋" w:eastAsia="仿宋" w:hAnsi="仿宋" w:hint="eastAsia"/>
          <w:sz w:val="28"/>
        </w:rPr>
        <w:t>日</w:t>
      </w:r>
      <w:r w:rsidR="002709F9">
        <w:rPr>
          <w:rFonts w:ascii="仿宋" w:eastAsia="仿宋" w:hAnsi="仿宋" w:hint="eastAsia"/>
          <w:sz w:val="28"/>
        </w:rPr>
        <w:t>上</w:t>
      </w:r>
      <w:r>
        <w:rPr>
          <w:rFonts w:ascii="仿宋" w:eastAsia="仿宋" w:hAnsi="仿宋" w:hint="eastAsia"/>
          <w:sz w:val="28"/>
        </w:rPr>
        <w:t>午</w:t>
      </w:r>
      <w:r w:rsidR="002709F9">
        <w:rPr>
          <w:rFonts w:ascii="仿宋" w:eastAsia="仿宋" w:hAnsi="仿宋" w:hint="eastAsia"/>
          <w:sz w:val="28"/>
        </w:rPr>
        <w:t>9</w:t>
      </w:r>
      <w:r w:rsidR="00E66096"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>:</w:t>
      </w:r>
      <w:r>
        <w:rPr>
          <w:rFonts w:ascii="仿宋" w:eastAsia="仿宋" w:hAnsi="仿宋" w:hint="eastAsia"/>
          <w:sz w:val="28"/>
        </w:rPr>
        <w:t>00之前不准启封”的字样。</w:t>
      </w:r>
    </w:p>
    <w:p w:rsidR="00743C7F" w:rsidRDefault="00F105BA">
      <w:pPr>
        <w:pStyle w:val="a7"/>
        <w:spacing w:line="420" w:lineRule="exact"/>
        <w:ind w:firstLineChars="0" w:firstLine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2．投标文件时间截止提示：</w:t>
      </w:r>
    </w:p>
    <w:p w:rsidR="00743C7F" w:rsidRDefault="00F105BA">
      <w:pPr>
        <w:pStyle w:val="a7"/>
        <w:spacing w:line="420" w:lineRule="exact"/>
        <w:ind w:firstLineChars="0" w:firstLine="0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 w:hint="eastAsia"/>
          <w:sz w:val="28"/>
          <w:szCs w:val="24"/>
        </w:rPr>
        <w:t xml:space="preserve">    递交投标文件截止时间：</w:t>
      </w:r>
      <w:r>
        <w:rPr>
          <w:rFonts w:ascii="仿宋" w:eastAsia="仿宋" w:hAnsi="仿宋"/>
          <w:sz w:val="28"/>
          <w:szCs w:val="24"/>
        </w:rPr>
        <w:t>2018</w:t>
      </w:r>
      <w:r>
        <w:rPr>
          <w:rFonts w:ascii="仿宋" w:eastAsia="仿宋" w:hAnsi="仿宋" w:hint="eastAsia"/>
          <w:sz w:val="28"/>
          <w:szCs w:val="24"/>
        </w:rPr>
        <w:t>年</w:t>
      </w:r>
      <w:r w:rsidR="002709F9">
        <w:rPr>
          <w:rFonts w:ascii="仿宋" w:eastAsia="仿宋" w:hAnsi="仿宋" w:hint="eastAsia"/>
          <w:sz w:val="28"/>
          <w:szCs w:val="24"/>
        </w:rPr>
        <w:t>12</w:t>
      </w:r>
      <w:r>
        <w:rPr>
          <w:rFonts w:ascii="仿宋" w:eastAsia="仿宋" w:hAnsi="仿宋" w:hint="eastAsia"/>
          <w:sz w:val="28"/>
          <w:szCs w:val="24"/>
        </w:rPr>
        <w:t xml:space="preserve"> 月</w:t>
      </w:r>
      <w:r w:rsidR="002709F9">
        <w:rPr>
          <w:rFonts w:ascii="仿宋" w:eastAsia="仿宋" w:hAnsi="仿宋" w:hint="eastAsia"/>
          <w:sz w:val="28"/>
          <w:szCs w:val="24"/>
        </w:rPr>
        <w:t>14</w:t>
      </w:r>
      <w:r>
        <w:rPr>
          <w:rFonts w:ascii="仿宋" w:eastAsia="仿宋" w:hAnsi="仿宋" w:hint="eastAsia"/>
          <w:sz w:val="28"/>
          <w:szCs w:val="24"/>
        </w:rPr>
        <w:t>日</w:t>
      </w:r>
      <w:r w:rsidR="00E66096">
        <w:rPr>
          <w:rFonts w:ascii="仿宋" w:eastAsia="仿宋" w:hAnsi="仿宋" w:hint="eastAsia"/>
          <w:sz w:val="28"/>
          <w:szCs w:val="24"/>
        </w:rPr>
        <w:t>0</w:t>
      </w:r>
      <w:r w:rsidR="002709F9">
        <w:rPr>
          <w:rFonts w:ascii="仿宋" w:eastAsia="仿宋" w:hAnsi="仿宋" w:hint="eastAsia"/>
          <w:sz w:val="28"/>
          <w:szCs w:val="24"/>
        </w:rPr>
        <w:t>8</w:t>
      </w:r>
      <w:r>
        <w:rPr>
          <w:rFonts w:ascii="仿宋" w:eastAsia="仿宋" w:hAnsi="仿宋" w:hint="eastAsia"/>
          <w:sz w:val="28"/>
          <w:szCs w:val="24"/>
        </w:rPr>
        <w:t>:</w:t>
      </w:r>
      <w:r w:rsidR="002709F9">
        <w:rPr>
          <w:rFonts w:ascii="仿宋" w:eastAsia="仿宋" w:hAnsi="仿宋" w:hint="eastAsia"/>
          <w:sz w:val="28"/>
          <w:szCs w:val="24"/>
        </w:rPr>
        <w:t>5</w:t>
      </w:r>
      <w:r w:rsidR="00E66096">
        <w:rPr>
          <w:rFonts w:ascii="仿宋" w:eastAsia="仿宋" w:hAnsi="仿宋" w:hint="eastAsia"/>
          <w:sz w:val="28"/>
          <w:szCs w:val="24"/>
        </w:rPr>
        <w:t xml:space="preserve">0 </w:t>
      </w:r>
      <w:r>
        <w:rPr>
          <w:rFonts w:ascii="仿宋" w:eastAsia="仿宋" w:hAnsi="仿宋" w:hint="eastAsia"/>
          <w:sz w:val="28"/>
          <w:szCs w:val="24"/>
        </w:rPr>
        <w:t>（北京时间），招标方拒绝在递交投标文件截止后受理投标文件。</w:t>
      </w:r>
    </w:p>
    <w:p w:rsidR="00743C7F" w:rsidRDefault="00F105BA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四、</w:t>
      </w:r>
      <w:r>
        <w:rPr>
          <w:rFonts w:ascii="仿宋" w:eastAsia="仿宋" w:hAnsi="仿宋" w:hint="eastAsia"/>
          <w:b/>
          <w:sz w:val="28"/>
        </w:rPr>
        <w:t>开标和评标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1．开标：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（1）招标方按招标通告中规定的时间和地点组织开标。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（2）开标时，投标方须由法人代表或委托代理人（具有授权书）参加，签名报到同时交纳投标保证金，否则，视为自动弃权。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（3）开标时，检查投标文件密封情况，确认无误后拆封唱标，唱</w:t>
      </w:r>
      <w:r>
        <w:rPr>
          <w:rFonts w:ascii="仿宋" w:eastAsia="仿宋" w:hAnsi="仿宋" w:hint="eastAsia"/>
          <w:sz w:val="28"/>
        </w:rPr>
        <w:lastRenderedPageBreak/>
        <w:t>正本“开标一览表”内容，以及招标方认为合适的其他内容并记录。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2．评标委员会：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招标方将根据招标采购设备</w:t>
      </w:r>
      <w:r>
        <w:rPr>
          <w:rFonts w:ascii="仿宋" w:eastAsia="仿宋" w:hAnsi="仿宋" w:hint="eastAsia"/>
          <w:color w:val="000000"/>
          <w:sz w:val="28"/>
        </w:rPr>
        <w:t>的</w:t>
      </w:r>
      <w:r>
        <w:rPr>
          <w:rFonts w:ascii="仿宋" w:eastAsia="仿宋" w:hAnsi="仿宋" w:hint="eastAsia"/>
          <w:sz w:val="28"/>
        </w:rPr>
        <w:t>特点组建评标委员会，评标委员会对投标文件进行开标审查、质疑期间，投标方法人代表或委托代理人必须在场。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3．对投标文件的审查和确定：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（1）开标后，招标方将组织审查投标文件是否完整，是否有计算错误，要求的保证金是否已提供，文件是否恰当地签署（含法人代表签章和投标方公章）。如果单价与总价有出入，以单价为准。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（2）在对投标文件进行详细评估之前，招标方将依据投标方提供的资格证明文件审查投标方的财务、技术和维修能力。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（3）招标方允许修改投标中不构成重大偏离的微小的、非正规、不一致或不规则的地方。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4．投标文件的澄清：为了有助于对投标文件进行审查、评估和比较，招标方有权向投标方质疑，请投标方澄清其投标内容。投标方有责任按照招标方要求进行答疑和澄清。</w:t>
      </w:r>
    </w:p>
    <w:p w:rsidR="00743C7F" w:rsidRDefault="00F105BA">
      <w:pPr>
        <w:spacing w:line="420" w:lineRule="exact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5．其它注意事项：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（1）评标是招标工作的重要环节，评标工作在评委会内独立进行。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（2）在开标、投标期间，投标人不得向评委询问情况，不得进行旨在影响评标结果的活动。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（3）评委会不向落标</w:t>
      </w:r>
      <w:proofErr w:type="gramStart"/>
      <w:r>
        <w:rPr>
          <w:rFonts w:ascii="仿宋" w:eastAsia="仿宋" w:hAnsi="仿宋" w:hint="eastAsia"/>
          <w:sz w:val="28"/>
        </w:rPr>
        <w:t>方解释</w:t>
      </w:r>
      <w:proofErr w:type="gramEnd"/>
      <w:r>
        <w:rPr>
          <w:rFonts w:ascii="仿宋" w:eastAsia="仿宋" w:hAnsi="仿宋" w:hint="eastAsia"/>
          <w:sz w:val="28"/>
        </w:rPr>
        <w:t>落标原因，不退还投标文件。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（4）根据投标和评标情况，招标结果可能是一次定标，也不排除再次竞争的可能性。</w:t>
      </w:r>
    </w:p>
    <w:p w:rsidR="00743C7F" w:rsidRDefault="00F105BA">
      <w:pPr>
        <w:spacing w:line="42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五、</w:t>
      </w:r>
      <w:proofErr w:type="gramStart"/>
      <w:r>
        <w:rPr>
          <w:rFonts w:ascii="仿宋" w:eastAsia="仿宋" w:hAnsi="仿宋" w:hint="eastAsia"/>
          <w:b/>
          <w:sz w:val="28"/>
        </w:rPr>
        <w:t>签定</w:t>
      </w:r>
      <w:proofErr w:type="gramEnd"/>
      <w:r>
        <w:rPr>
          <w:rFonts w:ascii="仿宋" w:eastAsia="仿宋" w:hAnsi="仿宋" w:hint="eastAsia"/>
          <w:b/>
          <w:sz w:val="28"/>
        </w:rPr>
        <w:t>合同</w:t>
      </w:r>
    </w:p>
    <w:p w:rsidR="00743C7F" w:rsidRDefault="00F105BA">
      <w:pPr>
        <w:spacing w:line="42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评标结束后，由招标方签发《中标通知书》，同时</w:t>
      </w:r>
      <w:proofErr w:type="gramStart"/>
      <w:r>
        <w:rPr>
          <w:rFonts w:ascii="仿宋" w:eastAsia="仿宋" w:hAnsi="仿宋" w:hint="eastAsia"/>
          <w:sz w:val="28"/>
        </w:rPr>
        <w:t>签定</w:t>
      </w:r>
      <w:proofErr w:type="gramEnd"/>
      <w:r>
        <w:rPr>
          <w:rFonts w:ascii="仿宋" w:eastAsia="仿宋" w:hAnsi="仿宋" w:hint="eastAsia"/>
          <w:sz w:val="28"/>
        </w:rPr>
        <w:t>合同。</w:t>
      </w:r>
    </w:p>
    <w:p w:rsidR="00743C7F" w:rsidRDefault="00743C7F">
      <w:pPr>
        <w:spacing w:line="420" w:lineRule="exact"/>
        <w:rPr>
          <w:rFonts w:ascii="仿宋" w:eastAsia="仿宋" w:hAnsi="仿宋"/>
          <w:sz w:val="28"/>
        </w:rPr>
      </w:pPr>
    </w:p>
    <w:p w:rsidR="00743C7F" w:rsidRDefault="00F105BA">
      <w:pPr>
        <w:spacing w:line="42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             </w:t>
      </w:r>
    </w:p>
    <w:p w:rsidR="00743C7F" w:rsidRDefault="00743C7F">
      <w:pPr>
        <w:spacing w:line="420" w:lineRule="exact"/>
        <w:rPr>
          <w:rFonts w:ascii="仿宋" w:eastAsia="仿宋" w:hAnsi="仿宋"/>
          <w:sz w:val="28"/>
        </w:rPr>
      </w:pPr>
    </w:p>
    <w:p w:rsidR="00743C7F" w:rsidRDefault="00F105BA">
      <w:pPr>
        <w:spacing w:line="48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辽宁工业大学招标办公室</w:t>
      </w:r>
    </w:p>
    <w:p w:rsidR="00743C7F" w:rsidRDefault="00F105BA">
      <w:pPr>
        <w:spacing w:line="480" w:lineRule="auto"/>
        <w:ind w:firstLine="30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2018年</w:t>
      </w:r>
      <w:r w:rsidR="00DA6580">
        <w:rPr>
          <w:rFonts w:ascii="仿宋" w:eastAsia="仿宋" w:hAnsi="仿宋" w:hint="eastAsia"/>
          <w:sz w:val="28"/>
        </w:rPr>
        <w:t>1</w:t>
      </w:r>
      <w:r w:rsidR="007A5324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月</w:t>
      </w:r>
    </w:p>
    <w:p w:rsidR="00743C7F" w:rsidRDefault="00743C7F">
      <w:pPr>
        <w:spacing w:line="420" w:lineRule="exact"/>
        <w:jc w:val="center"/>
        <w:rPr>
          <w:rFonts w:ascii="仿宋" w:eastAsia="仿宋" w:hAnsi="仿宋"/>
          <w:b/>
          <w:sz w:val="32"/>
        </w:rPr>
      </w:pPr>
    </w:p>
    <w:p w:rsidR="00E66096" w:rsidRDefault="00E66096">
      <w:pPr>
        <w:spacing w:line="440" w:lineRule="exact"/>
        <w:jc w:val="center"/>
        <w:rPr>
          <w:rFonts w:ascii="仿宋" w:eastAsia="仿宋" w:hAnsi="仿宋"/>
          <w:b/>
          <w:sz w:val="44"/>
        </w:rPr>
      </w:pPr>
    </w:p>
    <w:p w:rsidR="00743C7F" w:rsidRDefault="00F105BA">
      <w:pPr>
        <w:spacing w:line="44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lastRenderedPageBreak/>
        <w:t>投     标    书</w:t>
      </w:r>
    </w:p>
    <w:p w:rsidR="00743C7F" w:rsidRDefault="00F105BA">
      <w:p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</w:p>
    <w:p w:rsidR="00743C7F" w:rsidRDefault="00F105BA">
      <w:pPr>
        <w:spacing w:line="44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致：辽宁工业大学</w:t>
      </w:r>
    </w:p>
    <w:p w:rsidR="00743C7F" w:rsidRDefault="00743C7F">
      <w:pPr>
        <w:spacing w:line="440" w:lineRule="exact"/>
        <w:ind w:firstLine="700"/>
        <w:rPr>
          <w:rFonts w:ascii="仿宋" w:eastAsia="仿宋" w:hAnsi="仿宋"/>
          <w:sz w:val="28"/>
        </w:rPr>
      </w:pPr>
    </w:p>
    <w:p w:rsidR="00743C7F" w:rsidRDefault="00F105BA">
      <w:pPr>
        <w:spacing w:line="440" w:lineRule="exact"/>
        <w:ind w:firstLine="70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sz w:val="28"/>
        </w:rPr>
        <w:t>根据贵方设</w:t>
      </w:r>
      <w:r>
        <w:rPr>
          <w:rFonts w:ascii="仿宋" w:eastAsia="仿宋" w:hAnsi="仿宋" w:hint="eastAsia"/>
          <w:color w:val="000000"/>
          <w:sz w:val="28"/>
        </w:rPr>
        <w:t>备采购招标公告，我单位法人代表（签字）</w:t>
      </w:r>
      <w:r>
        <w:rPr>
          <w:rFonts w:ascii="仿宋" w:eastAsia="仿宋" w:hAnsi="仿宋"/>
          <w:color w:val="000000"/>
          <w:sz w:val="28"/>
        </w:rPr>
        <w:t>_______________</w:t>
      </w:r>
      <w:r>
        <w:rPr>
          <w:rFonts w:ascii="仿宋" w:eastAsia="仿宋" w:hAnsi="仿宋" w:hint="eastAsia"/>
          <w:color w:val="000000"/>
          <w:sz w:val="28"/>
        </w:rPr>
        <w:t>正式授权并代表投标方</w:t>
      </w:r>
      <w:r>
        <w:rPr>
          <w:rFonts w:ascii="仿宋" w:eastAsia="仿宋" w:hAnsi="仿宋"/>
          <w:color w:val="000000"/>
          <w:sz w:val="28"/>
        </w:rPr>
        <w:t>___________________________________</w:t>
      </w:r>
      <w:r>
        <w:rPr>
          <w:rFonts w:ascii="仿宋" w:eastAsia="仿宋" w:hAnsi="仿宋" w:hint="eastAsia"/>
          <w:color w:val="000000"/>
          <w:sz w:val="28"/>
        </w:rPr>
        <w:t>（投标方名称）提交下述文件文本正本一份和副本六份。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（1）开标一览表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（2）资格证明文件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据此函，法人代表宣布同意如下：</w:t>
      </w:r>
    </w:p>
    <w:p w:rsidR="00743C7F" w:rsidRDefault="00F105BA">
      <w:pPr>
        <w:spacing w:line="4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 xml:space="preserve">   1．所附“开标一览表”规定的应提供和交付的设备</w:t>
      </w:r>
      <w:r>
        <w:rPr>
          <w:rFonts w:ascii="仿宋" w:eastAsia="仿宋" w:hAnsi="仿宋" w:hint="eastAsia"/>
          <w:sz w:val="28"/>
        </w:rPr>
        <w:t>投标总价为</w:t>
      </w:r>
      <w:r>
        <w:rPr>
          <w:rFonts w:ascii="仿宋" w:eastAsia="仿宋" w:hAnsi="仿宋"/>
          <w:sz w:val="28"/>
        </w:rPr>
        <w:t>________</w:t>
      </w:r>
      <w:r>
        <w:rPr>
          <w:rFonts w:ascii="仿宋" w:eastAsia="仿宋" w:hAnsi="仿宋" w:hint="eastAsia"/>
          <w:sz w:val="28"/>
        </w:rPr>
        <w:t>（人民币），</w:t>
      </w:r>
      <w:r>
        <w:rPr>
          <w:rFonts w:ascii="仿宋" w:eastAsia="仿宋" w:hAnsi="仿宋"/>
          <w:sz w:val="28"/>
        </w:rPr>
        <w:t>________________</w:t>
      </w:r>
      <w:r>
        <w:rPr>
          <w:rFonts w:ascii="仿宋" w:eastAsia="仿宋" w:hAnsi="仿宋" w:hint="eastAsia"/>
          <w:sz w:val="28"/>
        </w:rPr>
        <w:t>（金额大写）。</w:t>
      </w:r>
    </w:p>
    <w:p w:rsidR="00743C7F" w:rsidRDefault="00F105BA">
      <w:pPr>
        <w:spacing w:line="440" w:lineRule="exact"/>
        <w:ind w:left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2．投标方将按招标文件的规定履行合同责任和义务。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3．投标方已详细审查全部招标文件，以及全部参考资料和有关附件。我们完全理解并同意招标文件规定的所有事项。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4．在规定的开标议标期间，投标方不得以任何理由撤回投标，否则投标保证金将不予退回。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5．投标方同意提供按照贵方要求的与其投标有关的一切数据或资料。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6．与本投标有关的一切正式往来通讯请寄：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地址：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/>
          <w:sz w:val="28"/>
        </w:rPr>
        <w:t xml:space="preserve">        </w:t>
      </w:r>
      <w:r>
        <w:rPr>
          <w:rFonts w:ascii="仿宋" w:eastAsia="仿宋" w:hAnsi="仿宋" w:hint="eastAsia"/>
          <w:sz w:val="28"/>
        </w:rPr>
        <w:t>邮编：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电话：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/>
          <w:sz w:val="28"/>
        </w:rPr>
        <w:t xml:space="preserve">        </w:t>
      </w:r>
      <w:r>
        <w:rPr>
          <w:rFonts w:ascii="仿宋" w:eastAsia="仿宋" w:hAnsi="仿宋" w:hint="eastAsia"/>
          <w:sz w:val="28"/>
        </w:rPr>
        <w:t>传真：</w:t>
      </w:r>
    </w:p>
    <w:p w:rsidR="00743C7F" w:rsidRDefault="00743C7F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投标方代表姓名、职务（印刷体）：</w:t>
      </w:r>
    </w:p>
    <w:p w:rsidR="00743C7F" w:rsidRDefault="00743C7F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投标方名称：</w:t>
      </w: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（公章）</w:t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</w:r>
      <w:r>
        <w:rPr>
          <w:rFonts w:ascii="仿宋" w:eastAsia="仿宋" w:hAnsi="仿宋" w:hint="eastAsia"/>
          <w:sz w:val="28"/>
        </w:rPr>
        <w:tab/>
        <w:t>全权代表人签字：</w:t>
      </w:r>
    </w:p>
    <w:p w:rsidR="00DA6580" w:rsidRDefault="00DA6580">
      <w:pPr>
        <w:spacing w:line="440" w:lineRule="exact"/>
        <w:ind w:firstLine="420"/>
        <w:rPr>
          <w:rFonts w:ascii="仿宋" w:eastAsia="仿宋" w:hAnsi="仿宋"/>
          <w:sz w:val="28"/>
        </w:rPr>
      </w:pPr>
    </w:p>
    <w:p w:rsidR="00743C7F" w:rsidRDefault="00F105BA">
      <w:pPr>
        <w:spacing w:line="440" w:lineRule="exact"/>
        <w:ind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日期： 2018年 </w:t>
      </w:r>
      <w:r w:rsidR="00DA6580">
        <w:rPr>
          <w:rFonts w:ascii="仿宋" w:eastAsia="仿宋" w:hAnsi="仿宋" w:hint="eastAsia"/>
          <w:sz w:val="28"/>
        </w:rPr>
        <w:t>1</w:t>
      </w:r>
      <w:r w:rsidR="007A5324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月   日</w:t>
      </w:r>
    </w:p>
    <w:p w:rsidR="00743C7F" w:rsidRDefault="00743C7F">
      <w:pPr>
        <w:spacing w:line="420" w:lineRule="exact"/>
        <w:jc w:val="center"/>
        <w:rPr>
          <w:b/>
          <w:sz w:val="32"/>
        </w:rPr>
      </w:pPr>
    </w:p>
    <w:p w:rsidR="00743C7F" w:rsidRDefault="00F105BA">
      <w:pPr>
        <w:spacing w:line="4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设备采购开标一览表</w:t>
      </w:r>
    </w:p>
    <w:p w:rsidR="00743C7F" w:rsidRDefault="00F105BA">
      <w:pPr>
        <w:spacing w:line="4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投标方名称：</w:t>
      </w:r>
      <w:r>
        <w:rPr>
          <w:rFonts w:ascii="宋体" w:hAnsi="宋体"/>
          <w:sz w:val="28"/>
          <w:u w:val="single"/>
        </w:rPr>
        <w:t>_</w:t>
      </w:r>
      <w:r>
        <w:rPr>
          <w:rFonts w:ascii="宋体" w:hAnsi="宋体" w:hint="eastAsia"/>
          <w:sz w:val="28"/>
          <w:u w:val="single"/>
        </w:rPr>
        <w:t xml:space="preserve">                 </w:t>
      </w:r>
      <w:r>
        <w:rPr>
          <w:rFonts w:ascii="宋体" w:hAnsi="宋体"/>
          <w:sz w:val="28"/>
          <w:u w:val="single"/>
        </w:rPr>
        <w:t>__</w:t>
      </w:r>
    </w:p>
    <w:p w:rsidR="00743C7F" w:rsidRDefault="00F105BA">
      <w:pPr>
        <w:spacing w:line="42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招标项目编号：</w:t>
      </w:r>
      <w:r>
        <w:rPr>
          <w:rFonts w:hint="eastAsia"/>
          <w:sz w:val="28"/>
          <w:szCs w:val="28"/>
        </w:rPr>
        <w:t>辽工大招标</w:t>
      </w:r>
      <w:r>
        <w:rPr>
          <w:rFonts w:hint="eastAsia"/>
          <w:sz w:val="28"/>
          <w:szCs w:val="28"/>
        </w:rPr>
        <w:t xml:space="preserve">2018S    </w:t>
      </w:r>
      <w:r>
        <w:rPr>
          <w:rFonts w:hint="eastAsia"/>
          <w:sz w:val="28"/>
          <w:szCs w:val="28"/>
        </w:rPr>
        <w:t>号</w:t>
      </w:r>
      <w:r w:rsidR="007A5324">
        <w:rPr>
          <w:rFonts w:hAnsi="宋体" w:hint="eastAsia"/>
          <w:sz w:val="28"/>
          <w:szCs w:val="28"/>
        </w:rPr>
        <w:t>(</w:t>
      </w:r>
      <w:r w:rsidR="007A5324" w:rsidRPr="007A5324">
        <w:rPr>
          <w:rFonts w:hAnsi="宋体"/>
          <w:sz w:val="28"/>
          <w:szCs w:val="28"/>
        </w:rPr>
        <w:t>LNZC20181101296</w:t>
      </w:r>
      <w:r w:rsidR="007A5324">
        <w:rPr>
          <w:rFonts w:hAnsi="宋体" w:hint="eastAsia"/>
          <w:sz w:val="28"/>
          <w:szCs w:val="28"/>
        </w:rPr>
        <w:t>)</w:t>
      </w:r>
    </w:p>
    <w:p w:rsidR="00743C7F" w:rsidRDefault="00F105BA">
      <w:pPr>
        <w:spacing w:line="4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金额单位：元  人民币</w:t>
      </w:r>
    </w:p>
    <w:tbl>
      <w:tblPr>
        <w:tblW w:w="9542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16"/>
        <w:gridCol w:w="1004"/>
        <w:gridCol w:w="596"/>
        <w:gridCol w:w="720"/>
        <w:gridCol w:w="1260"/>
        <w:gridCol w:w="1384"/>
        <w:gridCol w:w="1440"/>
        <w:gridCol w:w="1082"/>
      </w:tblGrid>
      <w:tr w:rsidR="00743C7F">
        <w:trPr>
          <w:trHeight w:val="454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16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设备名称</w:t>
            </w:r>
          </w:p>
        </w:tc>
        <w:tc>
          <w:tcPr>
            <w:tcW w:w="1004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设备型号规格</w:t>
            </w:r>
          </w:p>
        </w:tc>
        <w:tc>
          <w:tcPr>
            <w:tcW w:w="596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72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26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原产国及制造厂名</w:t>
            </w:r>
          </w:p>
        </w:tc>
        <w:tc>
          <w:tcPr>
            <w:tcW w:w="1384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投标单价</w:t>
            </w:r>
          </w:p>
        </w:tc>
        <w:tc>
          <w:tcPr>
            <w:tcW w:w="14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投标总价</w:t>
            </w:r>
          </w:p>
        </w:tc>
        <w:tc>
          <w:tcPr>
            <w:tcW w:w="1082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交货期</w:t>
            </w:r>
          </w:p>
        </w:tc>
      </w:tr>
      <w:tr w:rsidR="00743C7F">
        <w:trPr>
          <w:trHeight w:val="1247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51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</w:tr>
      <w:tr w:rsidR="00743C7F">
        <w:trPr>
          <w:trHeight w:val="1247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51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</w:tr>
      <w:tr w:rsidR="00743C7F">
        <w:trPr>
          <w:trHeight w:val="1247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51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</w:tr>
      <w:tr w:rsidR="00743C7F">
        <w:trPr>
          <w:trHeight w:val="1247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51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</w:tr>
      <w:tr w:rsidR="00743C7F">
        <w:trPr>
          <w:trHeight w:val="1247"/>
        </w:trPr>
        <w:tc>
          <w:tcPr>
            <w:tcW w:w="540" w:type="dxa"/>
            <w:vAlign w:val="center"/>
          </w:tcPr>
          <w:p w:rsidR="00743C7F" w:rsidRDefault="00F105BA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51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0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596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72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26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384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440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  <w:tc>
          <w:tcPr>
            <w:tcW w:w="1082" w:type="dxa"/>
          </w:tcPr>
          <w:p w:rsidR="00743C7F" w:rsidRDefault="00743C7F">
            <w:pPr>
              <w:spacing w:line="420" w:lineRule="exact"/>
              <w:rPr>
                <w:sz w:val="28"/>
              </w:rPr>
            </w:pPr>
          </w:p>
        </w:tc>
      </w:tr>
    </w:tbl>
    <w:p w:rsidR="00743C7F" w:rsidRDefault="00743C7F">
      <w:pPr>
        <w:spacing w:line="420" w:lineRule="exact"/>
        <w:jc w:val="center"/>
        <w:rPr>
          <w:b/>
          <w:sz w:val="32"/>
        </w:rPr>
      </w:pPr>
    </w:p>
    <w:p w:rsidR="00743C7F" w:rsidRDefault="00F105BA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投标方法人代表签字：</w:t>
      </w:r>
    </w:p>
    <w:p w:rsidR="00743C7F" w:rsidRDefault="00743C7F">
      <w:pPr>
        <w:spacing w:line="420" w:lineRule="exact"/>
        <w:ind w:firstLine="420"/>
        <w:rPr>
          <w:sz w:val="28"/>
        </w:rPr>
      </w:pPr>
    </w:p>
    <w:p w:rsidR="00743C7F" w:rsidRDefault="00F105BA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职务：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</w:t>
      </w:r>
      <w:r w:rsidR="00DA6580">
        <w:rPr>
          <w:rFonts w:hint="eastAsia"/>
          <w:sz w:val="28"/>
        </w:rPr>
        <w:t>1</w:t>
      </w:r>
      <w:r w:rsidR="007A5324">
        <w:rPr>
          <w:rFonts w:hint="eastAsia"/>
          <w:sz w:val="28"/>
        </w:rPr>
        <w:t>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743C7F" w:rsidRDefault="00743C7F">
      <w:pPr>
        <w:spacing w:line="420" w:lineRule="exact"/>
        <w:ind w:firstLine="420"/>
        <w:rPr>
          <w:sz w:val="28"/>
        </w:rPr>
      </w:pPr>
    </w:p>
    <w:p w:rsidR="00743C7F" w:rsidRDefault="00F105BA">
      <w:pPr>
        <w:spacing w:line="420" w:lineRule="exact"/>
        <w:ind w:firstLine="420"/>
        <w:rPr>
          <w:sz w:val="28"/>
        </w:rPr>
      </w:pPr>
      <w:r>
        <w:rPr>
          <w:rFonts w:hint="eastAsia"/>
          <w:sz w:val="28"/>
        </w:rPr>
        <w:t>注：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、此表与投标书一同装在密封袋内。</w:t>
      </w:r>
    </w:p>
    <w:p w:rsidR="00743C7F" w:rsidRDefault="00F105BA">
      <w:pPr>
        <w:spacing w:line="420" w:lineRule="exact"/>
        <w:ind w:firstLine="420"/>
        <w:rPr>
          <w:color w:val="000000"/>
          <w:sz w:val="28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、此表“序号”栏应根据“招标设备</w:t>
      </w:r>
      <w:r>
        <w:rPr>
          <w:rFonts w:hint="eastAsia"/>
          <w:color w:val="000000"/>
          <w:sz w:val="28"/>
        </w:rPr>
        <w:t>”的序号填写。</w:t>
      </w:r>
    </w:p>
    <w:p w:rsidR="00743C7F" w:rsidRDefault="00F105BA">
      <w:pPr>
        <w:spacing w:line="420" w:lineRule="exact"/>
        <w:ind w:firstLine="420"/>
        <w:rPr>
          <w:sz w:val="28"/>
        </w:rPr>
      </w:pPr>
      <w:r>
        <w:rPr>
          <w:rFonts w:hint="eastAsia"/>
          <w:color w:val="000000"/>
          <w:sz w:val="28"/>
        </w:rPr>
        <w:t xml:space="preserve">    3</w:t>
      </w:r>
      <w:r>
        <w:rPr>
          <w:rFonts w:hint="eastAsia"/>
          <w:color w:val="000000"/>
          <w:sz w:val="28"/>
        </w:rPr>
        <w:t>、涉及设备详细配置可添</w:t>
      </w:r>
      <w:r>
        <w:rPr>
          <w:rFonts w:hint="eastAsia"/>
          <w:sz w:val="28"/>
        </w:rPr>
        <w:t>加附页。</w:t>
      </w:r>
    </w:p>
    <w:p w:rsidR="00743C7F" w:rsidRDefault="00743C7F">
      <w:pPr>
        <w:rPr>
          <w:rFonts w:ascii="宋体" w:hAnsi="宋体"/>
          <w:b/>
          <w:sz w:val="32"/>
          <w:szCs w:val="32"/>
        </w:rPr>
      </w:pPr>
    </w:p>
    <w:p w:rsidR="00743C7F" w:rsidRDefault="00743C7F">
      <w:pPr>
        <w:jc w:val="center"/>
        <w:rPr>
          <w:rFonts w:ascii="宋体" w:hAnsi="宋体"/>
          <w:b/>
          <w:sz w:val="32"/>
          <w:szCs w:val="32"/>
        </w:rPr>
      </w:pPr>
    </w:p>
    <w:p w:rsidR="00743C7F" w:rsidRDefault="00F105BA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lastRenderedPageBreak/>
        <w:t>投标人基本情况表(</w:t>
      </w:r>
      <w:proofErr w:type="gramStart"/>
      <w:r>
        <w:rPr>
          <w:rFonts w:ascii="宋体" w:hAnsi="宋体" w:hint="eastAsia"/>
          <w:b/>
          <w:sz w:val="32"/>
          <w:szCs w:val="32"/>
        </w:rPr>
        <w:t>一</w:t>
      </w:r>
      <w:proofErr w:type="gramEnd"/>
      <w:r>
        <w:rPr>
          <w:rFonts w:ascii="宋体" w:hAnsi="宋体" w:hint="eastAsia"/>
          <w:b/>
          <w:sz w:val="32"/>
          <w:szCs w:val="32"/>
        </w:rPr>
        <w:t>)</w:t>
      </w:r>
    </w:p>
    <w:p w:rsidR="00743C7F" w:rsidRDefault="00743C7F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800"/>
        <w:gridCol w:w="2493"/>
        <w:gridCol w:w="750"/>
        <w:gridCol w:w="177"/>
        <w:gridCol w:w="594"/>
        <w:gridCol w:w="1386"/>
        <w:gridCol w:w="720"/>
      </w:tblGrid>
      <w:tr w:rsidR="00743C7F">
        <w:tc>
          <w:tcPr>
            <w:tcW w:w="1620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800" w:type="dxa"/>
          </w:tcPr>
          <w:p w:rsidR="00743C7F" w:rsidRDefault="00743C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3627" w:type="dxa"/>
            <w:gridSpan w:val="5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</w:tcPr>
          <w:p w:rsidR="00743C7F" w:rsidRDefault="00743C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627" w:type="dxa"/>
            <w:gridSpan w:val="5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1800" w:type="dxa"/>
          </w:tcPr>
          <w:p w:rsidR="00743C7F" w:rsidRDefault="00743C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注册资金（万元）</w:t>
            </w:r>
          </w:p>
        </w:tc>
        <w:tc>
          <w:tcPr>
            <w:tcW w:w="750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固定资产（万元）</w:t>
            </w:r>
          </w:p>
        </w:tc>
        <w:tc>
          <w:tcPr>
            <w:tcW w:w="720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800" w:type="dxa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技术负责人</w:t>
            </w:r>
          </w:p>
        </w:tc>
        <w:tc>
          <w:tcPr>
            <w:tcW w:w="3627" w:type="dxa"/>
            <w:gridSpan w:val="5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  <w:vMerge w:val="restart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资质等级情况</w:t>
            </w:r>
          </w:p>
        </w:tc>
        <w:tc>
          <w:tcPr>
            <w:tcW w:w="1800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4"/>
              </w:rPr>
            </w:pPr>
          </w:p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资质名称</w:t>
            </w:r>
          </w:p>
          <w:p w:rsidR="00743C7F" w:rsidRDefault="00743C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3" w:type="dxa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颁发部门</w:t>
            </w:r>
          </w:p>
        </w:tc>
        <w:tc>
          <w:tcPr>
            <w:tcW w:w="1521" w:type="dxa"/>
            <w:gridSpan w:val="3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2106" w:type="dxa"/>
            <w:gridSpan w:val="2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颁发时间</w:t>
            </w:r>
          </w:p>
        </w:tc>
      </w:tr>
      <w:tr w:rsidR="00743C7F">
        <w:tc>
          <w:tcPr>
            <w:tcW w:w="1620" w:type="dxa"/>
            <w:vMerge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  <w:vMerge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6840" w:type="dxa"/>
            <w:gridSpan w:val="5"/>
            <w:vAlign w:val="center"/>
          </w:tcPr>
          <w:p w:rsidR="00743C7F" w:rsidRDefault="00F105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投标人近三年有无不良记录或因招标违规涉及司法诉讼情况</w:t>
            </w:r>
          </w:p>
        </w:tc>
        <w:tc>
          <w:tcPr>
            <w:tcW w:w="2700" w:type="dxa"/>
            <w:gridSpan w:val="3"/>
          </w:tcPr>
          <w:p w:rsidR="00743C7F" w:rsidRDefault="00F105B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有（  ），无（  ）</w:t>
            </w:r>
          </w:p>
        </w:tc>
      </w:tr>
      <w:tr w:rsidR="00743C7F">
        <w:tc>
          <w:tcPr>
            <w:tcW w:w="1620" w:type="dxa"/>
          </w:tcPr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F10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投标人近三年承担过的工程项目</w:t>
            </w: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3C7F">
        <w:tc>
          <w:tcPr>
            <w:tcW w:w="1620" w:type="dxa"/>
          </w:tcPr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F105B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其他有竞争力的说明</w:t>
            </w: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  <w:p w:rsidR="00743C7F" w:rsidRDefault="00743C7F">
            <w:pPr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7"/>
          </w:tcPr>
          <w:p w:rsidR="00743C7F" w:rsidRDefault="00743C7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43C7F" w:rsidRDefault="00743C7F">
      <w:pPr>
        <w:rPr>
          <w:rFonts w:ascii="黑体" w:eastAsia="黑体"/>
          <w:b/>
          <w:sz w:val="36"/>
          <w:szCs w:val="36"/>
        </w:rPr>
        <w:sectPr w:rsidR="00743C7F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43C7F" w:rsidRDefault="00F105BA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投标人基本情况表(二)</w:t>
      </w:r>
    </w:p>
    <w:p w:rsidR="00743C7F" w:rsidRDefault="00743C7F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743C7F">
        <w:trPr>
          <w:trHeight w:val="5769"/>
        </w:trPr>
        <w:tc>
          <w:tcPr>
            <w:tcW w:w="8775" w:type="dxa"/>
          </w:tcPr>
          <w:p w:rsidR="00743C7F" w:rsidRDefault="00743C7F" w:rsidP="002709F9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743C7F" w:rsidP="002709F9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F105BA" w:rsidP="002709F9">
            <w:pPr>
              <w:spacing w:beforeLines="10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身份证复印件（投标时用）</w:t>
            </w:r>
          </w:p>
          <w:p w:rsidR="00743C7F" w:rsidRDefault="00743C7F" w:rsidP="002709F9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743C7F" w:rsidP="002709F9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F105BA" w:rsidP="002709F9">
            <w:pPr>
              <w:spacing w:beforeLines="10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投标人签字:                    手机号：</w:t>
            </w:r>
          </w:p>
        </w:tc>
      </w:tr>
      <w:tr w:rsidR="00743C7F">
        <w:trPr>
          <w:trHeight w:val="5666"/>
        </w:trPr>
        <w:tc>
          <w:tcPr>
            <w:tcW w:w="8775" w:type="dxa"/>
          </w:tcPr>
          <w:p w:rsidR="00743C7F" w:rsidRDefault="00743C7F" w:rsidP="002709F9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743C7F" w:rsidP="002709F9">
            <w:pPr>
              <w:spacing w:beforeLines="100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F105BA" w:rsidP="002709F9">
            <w:pPr>
              <w:spacing w:beforeLines="10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身份证复印件（签订合同时用）</w:t>
            </w:r>
          </w:p>
          <w:p w:rsidR="00743C7F" w:rsidRDefault="00743C7F" w:rsidP="002709F9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743C7F" w:rsidP="002709F9">
            <w:pPr>
              <w:spacing w:beforeLines="10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743C7F" w:rsidRDefault="00F105BA" w:rsidP="002709F9">
            <w:pPr>
              <w:spacing w:beforeLines="5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签订合同人签字：               手机号：</w:t>
            </w:r>
          </w:p>
        </w:tc>
      </w:tr>
    </w:tbl>
    <w:p w:rsidR="00743C7F" w:rsidRDefault="00743C7F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743C7F" w:rsidRDefault="00743C7F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743C7F" w:rsidRDefault="00743C7F">
      <w:pPr>
        <w:pStyle w:val="a7"/>
        <w:spacing w:line="400" w:lineRule="exact"/>
        <w:ind w:firstLineChars="0" w:firstLine="0"/>
        <w:jc w:val="center"/>
        <w:rPr>
          <w:rFonts w:ascii="宋体" w:hAnsi="宋体"/>
          <w:b/>
          <w:sz w:val="30"/>
          <w:szCs w:val="30"/>
        </w:rPr>
      </w:pPr>
    </w:p>
    <w:p w:rsidR="00E66096" w:rsidRDefault="00F105BA" w:rsidP="00E66096">
      <w:pPr>
        <w:jc w:val="center"/>
        <w:rPr>
          <w:rFonts w:ascii="黑体" w:eastAsia="黑体" w:hAnsi="黑体"/>
          <w:b/>
          <w:sz w:val="32"/>
          <w:szCs w:val="32"/>
        </w:rPr>
      </w:pPr>
      <w:r w:rsidRPr="00E66096">
        <w:rPr>
          <w:rFonts w:ascii="黑体" w:eastAsia="黑体" w:hAnsi="黑体" w:hint="eastAsia"/>
          <w:b/>
          <w:sz w:val="32"/>
          <w:szCs w:val="32"/>
        </w:rPr>
        <w:lastRenderedPageBreak/>
        <w:t>设 备 清 单</w:t>
      </w:r>
    </w:p>
    <w:p w:rsidR="007A5324" w:rsidRPr="00624700" w:rsidRDefault="007A5324" w:rsidP="002709F9">
      <w:pPr>
        <w:pStyle w:val="a7"/>
        <w:spacing w:afterLines="50" w:line="400" w:lineRule="exact"/>
        <w:ind w:firstLineChars="0" w:firstLine="0"/>
        <w:jc w:val="center"/>
        <w:rPr>
          <w:rFonts w:ascii="宋体" w:hAnsi="宋体"/>
          <w:b/>
          <w:sz w:val="28"/>
          <w:szCs w:val="28"/>
        </w:rPr>
      </w:pPr>
    </w:p>
    <w:tbl>
      <w:tblPr>
        <w:tblW w:w="9583" w:type="dxa"/>
        <w:jc w:val="center"/>
        <w:tblInd w:w="171" w:type="dxa"/>
        <w:tblLook w:val="04A0"/>
      </w:tblPr>
      <w:tblGrid>
        <w:gridCol w:w="538"/>
        <w:gridCol w:w="1107"/>
        <w:gridCol w:w="4988"/>
        <w:gridCol w:w="540"/>
        <w:gridCol w:w="567"/>
        <w:gridCol w:w="1843"/>
      </w:tblGrid>
      <w:tr w:rsidR="007A5324" w:rsidRPr="00BF1FD9" w:rsidTr="00277A9D">
        <w:trPr>
          <w:trHeight w:val="7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A5324" w:rsidRPr="00FD50C2" w:rsidTr="00277A9D">
        <w:trPr>
          <w:trHeight w:val="126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投影机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投影技术：3</w:t>
            </w:r>
            <w:r w:rsidRPr="00933185">
              <w:rPr>
                <w:rFonts w:ascii="宋体" w:hAnsi="宋体"/>
                <w:color w:val="000000"/>
                <w:szCs w:val="21"/>
              </w:rPr>
              <w:t>LCD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；</w:t>
            </w:r>
            <w:r w:rsidRPr="00933185">
              <w:rPr>
                <w:rFonts w:ascii="宋体" w:hAnsi="宋体"/>
                <w:color w:val="000000"/>
                <w:szCs w:val="21"/>
              </w:rPr>
              <w:t>液晶板尺寸：0.63英寸×3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标准亮度：≥</w:t>
            </w:r>
            <w:r w:rsidRPr="00933185">
              <w:rPr>
                <w:rFonts w:ascii="宋体" w:hAnsi="宋体"/>
                <w:color w:val="000000"/>
                <w:szCs w:val="21"/>
              </w:rPr>
              <w:t>4200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流明（根据</w:t>
            </w:r>
            <w:r w:rsidRPr="00933185">
              <w:rPr>
                <w:rFonts w:ascii="宋体" w:hAnsi="宋体"/>
                <w:color w:val="000000"/>
                <w:szCs w:val="21"/>
              </w:rPr>
              <w:t>ISO21118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标准）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标准分辨率：</w:t>
            </w:r>
            <w:r w:rsidRPr="00933185">
              <w:rPr>
                <w:rFonts w:ascii="宋体" w:hAnsi="宋体"/>
                <w:color w:val="000000"/>
                <w:szCs w:val="21"/>
              </w:rPr>
              <w:t>1024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×</w:t>
            </w:r>
            <w:r w:rsidRPr="00933185">
              <w:rPr>
                <w:rFonts w:ascii="宋体" w:hAnsi="宋体"/>
                <w:color w:val="000000"/>
                <w:szCs w:val="21"/>
              </w:rPr>
              <w:t>768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；对比度：</w:t>
            </w:r>
            <w:r w:rsidRPr="00933185">
              <w:rPr>
                <w:rFonts w:ascii="宋体" w:hAnsi="宋体"/>
                <w:color w:val="000000"/>
                <w:szCs w:val="21"/>
              </w:rPr>
              <w:t>≥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12</w:t>
            </w:r>
            <w:r w:rsidRPr="00933185">
              <w:rPr>
                <w:rFonts w:ascii="宋体" w:hAnsi="宋体"/>
                <w:color w:val="000000"/>
                <w:szCs w:val="21"/>
              </w:rPr>
              <w:t>000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933185">
              <w:rPr>
                <w:rFonts w:ascii="宋体" w:hAnsi="宋体"/>
                <w:color w:val="000000"/>
                <w:szCs w:val="21"/>
              </w:rPr>
              <w:t>1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；镜头变焦比：≥</w:t>
            </w:r>
            <w:r w:rsidRPr="00933185">
              <w:rPr>
                <w:rFonts w:ascii="宋体" w:hAnsi="宋体"/>
                <w:color w:val="000000"/>
                <w:szCs w:val="21"/>
              </w:rPr>
              <w:t>1.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2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灯泡：标准模式下灯泡寿命</w:t>
            </w:r>
            <w:r w:rsidRPr="00933185">
              <w:rPr>
                <w:rFonts w:ascii="宋体" w:hAnsi="宋体"/>
                <w:color w:val="000000"/>
                <w:szCs w:val="21"/>
              </w:rPr>
              <w:t>≥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5000小时（节能模式下灯泡寿命</w:t>
            </w:r>
            <w:r w:rsidRPr="00933185">
              <w:rPr>
                <w:rFonts w:ascii="宋体" w:hAnsi="宋体"/>
                <w:color w:val="000000"/>
                <w:szCs w:val="21"/>
              </w:rPr>
              <w:t>≥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7000小时）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端口：</w:t>
            </w:r>
            <w:r w:rsidRPr="00933185">
              <w:rPr>
                <w:rFonts w:ascii="宋体" w:hAnsi="宋体"/>
                <w:color w:val="000000"/>
                <w:szCs w:val="21"/>
              </w:rPr>
              <w:t>HDMI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端口×1；</w:t>
            </w:r>
            <w:r w:rsidRPr="00933185">
              <w:rPr>
                <w:rFonts w:ascii="宋体" w:hAnsi="宋体"/>
                <w:color w:val="000000"/>
                <w:szCs w:val="21"/>
              </w:rPr>
              <w:t>D-SUB15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针输入×</w:t>
            </w:r>
            <w:r w:rsidRPr="00933185">
              <w:rPr>
                <w:rFonts w:ascii="宋体" w:hAnsi="宋体"/>
                <w:color w:val="000000"/>
                <w:szCs w:val="21"/>
              </w:rPr>
              <w:t>2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；</w:t>
            </w:r>
            <w:r w:rsidRPr="00933185">
              <w:rPr>
                <w:rFonts w:ascii="宋体" w:hAnsi="宋体"/>
                <w:color w:val="000000"/>
                <w:szCs w:val="21"/>
              </w:rPr>
              <w:t>S-VIEO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输入×</w:t>
            </w:r>
            <w:r w:rsidRPr="00933185">
              <w:rPr>
                <w:rFonts w:ascii="宋体" w:hAnsi="宋体"/>
                <w:color w:val="000000"/>
                <w:szCs w:val="21"/>
              </w:rPr>
              <w:t>1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；复合视频输入×</w:t>
            </w:r>
            <w:r w:rsidRPr="00933185">
              <w:rPr>
                <w:rFonts w:ascii="宋体" w:hAnsi="宋体"/>
                <w:color w:val="000000"/>
                <w:szCs w:val="21"/>
              </w:rPr>
              <w:t>1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；带音频输入、输出；RJ</w:t>
            </w:r>
            <w:r w:rsidRPr="00933185">
              <w:rPr>
                <w:rFonts w:ascii="宋体" w:hAnsi="宋体"/>
                <w:color w:val="000000"/>
                <w:szCs w:val="21"/>
              </w:rPr>
              <w:t>-45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网络接口；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 USB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端口；控制</w:t>
            </w:r>
            <w:r w:rsidRPr="00933185">
              <w:rPr>
                <w:rFonts w:ascii="宋体" w:hAnsi="宋体"/>
                <w:color w:val="000000"/>
                <w:szCs w:val="21"/>
              </w:rPr>
              <w:t>串口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内置扬声器：</w:t>
            </w:r>
            <w:r w:rsidRPr="00933185">
              <w:rPr>
                <w:rFonts w:ascii="宋体" w:hAnsi="宋体"/>
                <w:color w:val="000000"/>
                <w:szCs w:val="21"/>
              </w:rPr>
              <w:t>≥10W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hAnsi="宋体"/>
                <w:color w:val="000000"/>
                <w:sz w:val="22"/>
              </w:rPr>
              <w:t>散热方式</w:t>
            </w:r>
            <w:r w:rsidRPr="00933185">
              <w:rPr>
                <w:rFonts w:hAnsi="宋体" w:hint="eastAsia"/>
                <w:color w:val="000000"/>
                <w:sz w:val="22"/>
              </w:rPr>
              <w:t>先进，快速散热，关机后</w:t>
            </w:r>
            <w:r w:rsidRPr="00933185">
              <w:rPr>
                <w:rFonts w:hAnsi="宋体" w:hint="eastAsia"/>
                <w:color w:val="000000"/>
                <w:sz w:val="22"/>
              </w:rPr>
              <w:t>20</w:t>
            </w:r>
            <w:r w:rsidRPr="00933185">
              <w:rPr>
                <w:rFonts w:hAnsi="宋体" w:hint="eastAsia"/>
                <w:color w:val="000000"/>
                <w:sz w:val="22"/>
              </w:rPr>
              <w:t>秒内散热风扇即可停止工作。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具有自动梯形</w:t>
            </w:r>
            <w:r w:rsidRPr="00933185">
              <w:rPr>
                <w:rFonts w:ascii="宋体" w:hAnsi="宋体"/>
                <w:color w:val="000000"/>
                <w:szCs w:val="21"/>
              </w:rPr>
              <w:t>校正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功能；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具有4点几何</w:t>
            </w:r>
            <w:r w:rsidRPr="00933185">
              <w:rPr>
                <w:rFonts w:ascii="宋体" w:hAnsi="宋体"/>
                <w:color w:val="000000"/>
                <w:szCs w:val="21"/>
              </w:rPr>
              <w:t>校正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或边角校正等相应的校正</w:t>
            </w:r>
            <w:r w:rsidRPr="00933185">
              <w:rPr>
                <w:rFonts w:ascii="宋体" w:hAnsi="宋体"/>
                <w:color w:val="000000"/>
                <w:szCs w:val="21"/>
              </w:rPr>
              <w:t>功能（提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供</w:t>
            </w:r>
            <w:r w:rsidRPr="00933185">
              <w:rPr>
                <w:rFonts w:ascii="宋体" w:hAnsi="宋体"/>
                <w:color w:val="000000"/>
                <w:szCs w:val="21"/>
              </w:rPr>
              <w:t>中文版软件）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通过VGA线连接可以在电脑上控制投影机（提供中文版软件）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具有断电保护功能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具有网络控制功能（提供中文版软件）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具有无线投影功能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具有</w:t>
            </w:r>
            <w:r w:rsidRPr="00933185">
              <w:rPr>
                <w:rFonts w:ascii="宋体" w:hAnsi="宋体"/>
                <w:color w:val="000000"/>
                <w:szCs w:val="21"/>
              </w:rPr>
              <w:t>U盘直读功能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遥控器及菜单为中文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提供厂商授权书和售后服务承诺书原件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rPr>
                <w:rFonts w:ascii="宋体" w:hAnsi="宋体"/>
                <w:szCs w:val="21"/>
              </w:rPr>
            </w:pPr>
            <w:r w:rsidRPr="00BF1FD9">
              <w:rPr>
                <w:rFonts w:ascii="宋体" w:hAnsi="宋体" w:hint="eastAsia"/>
                <w:szCs w:val="21"/>
              </w:rPr>
              <w:t>1．要求一线品牌。</w:t>
            </w:r>
          </w:p>
          <w:p w:rsidR="007A5324" w:rsidRDefault="007A5324" w:rsidP="00277A9D">
            <w:pPr>
              <w:widowControl/>
              <w:rPr>
                <w:rFonts w:ascii="宋体" w:hAnsi="宋体"/>
                <w:szCs w:val="21"/>
              </w:rPr>
            </w:pPr>
            <w:r w:rsidRPr="00BF1FD9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BF1FD9">
              <w:rPr>
                <w:rFonts w:ascii="宋体" w:hAnsi="宋体" w:hint="eastAsia"/>
                <w:szCs w:val="21"/>
              </w:rPr>
              <w:t>含安装及配套附件。</w:t>
            </w:r>
          </w:p>
          <w:p w:rsidR="007A5324" w:rsidRPr="00BF1FD9" w:rsidRDefault="007A5324" w:rsidP="00277A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3.安装时要求重新定位投影机吊架，更换VGA线材。</w:t>
            </w:r>
          </w:p>
        </w:tc>
      </w:tr>
      <w:tr w:rsidR="007A5324" w:rsidRPr="00BF1FD9" w:rsidTr="00277A9D">
        <w:trPr>
          <w:trHeight w:val="63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计算机（</w:t>
            </w:r>
            <w:proofErr w:type="gramStart"/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含保护</w:t>
            </w:r>
            <w:proofErr w:type="gramEnd"/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24" w:rsidRPr="00BF1FD9" w:rsidRDefault="007A5324" w:rsidP="00277A9D">
            <w:pPr>
              <w:rPr>
                <w:rFonts w:ascii="宋体" w:hAnsi="宋体"/>
                <w:szCs w:val="21"/>
              </w:rPr>
            </w:pPr>
            <w:r w:rsidRPr="00BF1FD9">
              <w:rPr>
                <w:rFonts w:ascii="宋体" w:hAnsi="宋体" w:hint="eastAsia"/>
                <w:szCs w:val="21"/>
              </w:rPr>
              <w:t>计算机要求：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8"/>
              </w:numPr>
              <w:spacing w:line="300" w:lineRule="auto"/>
              <w:ind w:firstLineChars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CPU i5-7500,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内存</w:t>
            </w:r>
            <w:r w:rsidRPr="00933185">
              <w:rPr>
                <w:rFonts w:ascii="宋体" w:hAnsi="宋体"/>
                <w:color w:val="000000"/>
                <w:szCs w:val="21"/>
              </w:rPr>
              <w:t>8G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 DDR4/2400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支持双通道,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 1T 7200(3.5)SATA3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硬盘, 支持</w:t>
            </w:r>
            <w:r w:rsidRPr="00933185">
              <w:rPr>
                <w:rFonts w:ascii="宋体" w:hAnsi="宋体"/>
                <w:color w:val="000000"/>
                <w:szCs w:val="21"/>
              </w:rPr>
              <w:t>2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块硬盘，2G独立显卡，光驱，支持win7操作系统，同品牌</w:t>
            </w:r>
            <w:r w:rsidRPr="00933185">
              <w:rPr>
                <w:rFonts w:ascii="宋体" w:hAnsi="宋体"/>
                <w:color w:val="000000"/>
                <w:szCs w:val="21"/>
              </w:rPr>
              <w:t>21.5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寸</w:t>
            </w:r>
            <w:r w:rsidRPr="00933185">
              <w:rPr>
                <w:rFonts w:ascii="宋体" w:hAnsi="宋体"/>
                <w:color w:val="000000"/>
                <w:szCs w:val="21"/>
              </w:rPr>
              <w:t>IPS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屏显示器。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8"/>
              </w:numPr>
              <w:spacing w:line="300" w:lineRule="auto"/>
              <w:ind w:firstLineChars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可对串口、并口、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USB 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端口启用</w:t>
            </w:r>
            <w:r w:rsidRPr="00933185">
              <w:rPr>
                <w:rFonts w:ascii="宋体" w:hAnsi="宋体"/>
                <w:color w:val="000000"/>
                <w:szCs w:val="21"/>
              </w:rPr>
              <w:t>/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禁用（通过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 BIOS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）；具有</w:t>
            </w:r>
            <w:proofErr w:type="gramStart"/>
            <w:r w:rsidRPr="00933185">
              <w:rPr>
                <w:rFonts w:ascii="宋体" w:hAnsi="宋体" w:hint="eastAsia"/>
                <w:color w:val="000000"/>
                <w:szCs w:val="21"/>
              </w:rPr>
              <w:t>侦错系统</w:t>
            </w:r>
            <w:proofErr w:type="gramEnd"/>
            <w:r w:rsidRPr="00933185">
              <w:rPr>
                <w:rFonts w:ascii="宋体" w:hAnsi="宋体" w:hint="eastAsia"/>
                <w:color w:val="000000"/>
                <w:szCs w:val="21"/>
              </w:rPr>
              <w:t>告警功能，平均无故障时间大于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100W 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小时，静音小于等于</w:t>
            </w:r>
            <w:r w:rsidRPr="00933185">
              <w:rPr>
                <w:rFonts w:ascii="宋体" w:hAnsi="宋体"/>
                <w:color w:val="000000"/>
                <w:szCs w:val="21"/>
              </w:rPr>
              <w:t>11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分贝。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8"/>
              </w:numPr>
              <w:spacing w:line="300" w:lineRule="auto"/>
              <w:ind w:firstLineChars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lastRenderedPageBreak/>
              <w:t>产品通过国家电器能效与安全质量监督检验中心阻燃测试</w:t>
            </w:r>
            <w:r w:rsidRPr="00933185">
              <w:rPr>
                <w:rFonts w:ascii="宋体" w:hAnsi="宋体"/>
                <w:color w:val="000000"/>
                <w:szCs w:val="21"/>
              </w:rPr>
              <w:t>,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要求出具以上三个认证证书并加盖制造厂商公章。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8"/>
              </w:numPr>
              <w:ind w:firstLineChars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szCs w:val="21"/>
              </w:rPr>
              <w:t>售后服务要求：三年部件，三年人工，三年上门全部免费。</w:t>
            </w:r>
          </w:p>
          <w:p w:rsidR="007A5324" w:rsidRPr="00BF1FD9" w:rsidRDefault="007A5324" w:rsidP="007A5324">
            <w:pPr>
              <w:pStyle w:val="1"/>
              <w:numPr>
                <w:ilvl w:val="0"/>
                <w:numId w:val="8"/>
              </w:numPr>
              <w:spacing w:before="0" w:after="0" w:line="240" w:lineRule="auto"/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</w:pPr>
            <w:r w:rsidRPr="00BF1FD9">
              <w:rPr>
                <w:rFonts w:ascii="宋体" w:hAnsi="宋体" w:hint="eastAsia"/>
                <w:b w:val="0"/>
                <w:bCs w:val="0"/>
                <w:kern w:val="2"/>
                <w:sz w:val="21"/>
                <w:szCs w:val="21"/>
              </w:rPr>
              <w:t>提供厂商授权、售后服务承诺函并加盖制造厂商公章</w:t>
            </w:r>
            <w:r>
              <w:rPr>
                <w:rFonts w:ascii="宋体" w:hAnsi="宋体" w:hint="eastAsia"/>
                <w:b w:val="0"/>
                <w:bCs w:val="0"/>
                <w:kern w:val="2"/>
                <w:sz w:val="21"/>
                <w:szCs w:val="21"/>
              </w:rPr>
              <w:t>。</w:t>
            </w:r>
          </w:p>
          <w:p w:rsidR="007A5324" w:rsidRPr="00933185" w:rsidRDefault="007A5324" w:rsidP="00277A9D">
            <w:pPr>
              <w:pStyle w:val="11"/>
              <w:ind w:firstLineChars="0" w:firstLine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szCs w:val="21"/>
              </w:rPr>
              <w:t>保护卡要求：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szCs w:val="21"/>
              </w:rPr>
              <w:t>要求为硬件保护卡。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szCs w:val="21"/>
              </w:rPr>
              <w:t>支持操作系统windows7的立即还原和快照瞬间（3秒内）创建和恢复。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szCs w:val="21"/>
              </w:rPr>
              <w:t>支持多系统引导，并可授权不同的管理员管理不同的操作系统。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szCs w:val="21"/>
              </w:rPr>
              <w:t>支持全局唯一标识磁盘分区表和</w:t>
            </w:r>
            <w:proofErr w:type="gramStart"/>
            <w:r w:rsidRPr="00933185">
              <w:rPr>
                <w:rFonts w:ascii="宋体" w:hAnsi="宋体" w:hint="eastAsia"/>
                <w:szCs w:val="21"/>
              </w:rPr>
              <w:t>可</w:t>
            </w:r>
            <w:proofErr w:type="gramEnd"/>
            <w:r w:rsidRPr="00933185">
              <w:rPr>
                <w:rFonts w:ascii="宋体" w:hAnsi="宋体" w:hint="eastAsia"/>
                <w:szCs w:val="21"/>
              </w:rPr>
              <w:t>扩展固件接口，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szCs w:val="21"/>
              </w:rPr>
              <w:t>可支持100个以上分区，每个分区最大支持256T容量；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szCs w:val="21"/>
              </w:rPr>
              <w:t>支持自动分配计算机名、IP地址、WINDOWS用户名，可针对不同的系统分配不同网段的IP地址。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 w:rsidRPr="00933185">
              <w:rPr>
                <w:rFonts w:ascii="宋体" w:hAnsi="宋体" w:hint="eastAsia"/>
                <w:szCs w:val="21"/>
              </w:rPr>
              <w:t>可保留现有操作系统的前</w:t>
            </w:r>
            <w:proofErr w:type="gramStart"/>
            <w:r w:rsidRPr="00933185">
              <w:rPr>
                <w:rFonts w:ascii="宋体" w:hAnsi="宋体" w:hint="eastAsia"/>
                <w:szCs w:val="21"/>
              </w:rPr>
              <w:t>况</w:t>
            </w:r>
            <w:proofErr w:type="gramEnd"/>
            <w:r w:rsidRPr="00933185">
              <w:rPr>
                <w:rFonts w:ascii="宋体" w:hAnsi="宋体" w:hint="eastAsia"/>
                <w:szCs w:val="21"/>
              </w:rPr>
              <w:t>下，对本地终端硬盘在windows界面进行重新规划和调整，可增加系统分区，也可以合并分区。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szCs w:val="21"/>
              </w:rPr>
              <w:t>要求厂家具有CMMI3等级证书以及厂家授权及售后证明函。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rPr>
                <w:rFonts w:ascii="宋体" w:hAnsi="宋体"/>
                <w:szCs w:val="21"/>
              </w:rPr>
            </w:pPr>
            <w:r w:rsidRPr="00BF1FD9">
              <w:rPr>
                <w:rFonts w:ascii="宋体" w:hAnsi="宋体" w:hint="eastAsia"/>
                <w:szCs w:val="21"/>
              </w:rPr>
              <w:t>1．要求一线品牌。</w:t>
            </w:r>
          </w:p>
          <w:p w:rsidR="007A5324" w:rsidRPr="00BF1FD9" w:rsidRDefault="007A5324" w:rsidP="00277A9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1FD9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BF1FD9">
              <w:rPr>
                <w:rFonts w:ascii="宋体" w:hAnsi="宋体" w:hint="eastAsia"/>
                <w:szCs w:val="21"/>
              </w:rPr>
              <w:t>含安装及配套附件。</w:t>
            </w:r>
          </w:p>
        </w:tc>
      </w:tr>
      <w:tr w:rsidR="007A5324" w:rsidRPr="00BF1FD9" w:rsidTr="00277A9D">
        <w:trPr>
          <w:trHeight w:val="63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中央控制器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（含</w:t>
            </w:r>
            <w:r>
              <w:rPr>
                <w:rFonts w:ascii="宋体" w:hAnsi="宋体" w:hint="eastAsia"/>
                <w:sz w:val="24"/>
              </w:rPr>
              <w:t>电源控制器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24" w:rsidRPr="00933185" w:rsidRDefault="007A5324" w:rsidP="007A5324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面板采用电容触控键，</w:t>
            </w:r>
            <w:proofErr w:type="gramStart"/>
            <w:r w:rsidRPr="00933185">
              <w:rPr>
                <w:rFonts w:ascii="宋体" w:hAnsi="宋体" w:hint="eastAsia"/>
                <w:color w:val="000000"/>
                <w:szCs w:val="21"/>
              </w:rPr>
              <w:t>清析</w:t>
            </w:r>
            <w:proofErr w:type="gramEnd"/>
            <w:r w:rsidRPr="00933185">
              <w:rPr>
                <w:rFonts w:ascii="宋体" w:hAnsi="宋体" w:hint="eastAsia"/>
                <w:color w:val="000000"/>
                <w:szCs w:val="21"/>
              </w:rPr>
              <w:t>醒目LED提示，防水防尘防静电。不少于8万次按键寿命。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支持快捷操作：一键上下课功能，教师仅需一键快速实现所有设定教学设备的开启、或关闭；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一体机身，强电、弱电分离式设计，机壳内不包含任何≥12V以上强电线路，将设备内部的电磁干扰降到最低，最大限度保障设备稳定运行 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接口：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VGA 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信号输入接口≥</w:t>
            </w:r>
            <w:r w:rsidRPr="00933185">
              <w:rPr>
                <w:rFonts w:ascii="宋体" w:hAnsi="宋体"/>
                <w:color w:val="000000"/>
                <w:szCs w:val="21"/>
              </w:rPr>
              <w:t>3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个，实现信号智能切换；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VGA 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输出信号接口≥</w:t>
            </w:r>
            <w:r w:rsidRPr="00933185">
              <w:rPr>
                <w:rFonts w:ascii="宋体" w:hAnsi="宋体"/>
                <w:color w:val="000000"/>
                <w:szCs w:val="21"/>
              </w:rPr>
              <w:t>2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个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; HDMI 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高清信号输入接口≥</w:t>
            </w:r>
            <w:r w:rsidRPr="00933185">
              <w:rPr>
                <w:rFonts w:ascii="宋体" w:hAnsi="宋体"/>
                <w:color w:val="000000"/>
                <w:szCs w:val="21"/>
              </w:rPr>
              <w:t>1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个；音频信号接口≥4个；2个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 3.5mm 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音频输入，</w:t>
            </w:r>
            <w:r w:rsidRPr="00933185">
              <w:rPr>
                <w:rFonts w:ascii="宋体" w:hAnsi="宋体"/>
                <w:color w:val="000000"/>
                <w:szCs w:val="21"/>
              </w:rPr>
              <w:t>1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个莲花座输出；</w:t>
            </w:r>
            <w:r w:rsidRPr="00933185">
              <w:rPr>
                <w:rFonts w:ascii="宋体" w:hAnsi="宋体"/>
                <w:color w:val="000000"/>
                <w:szCs w:val="21"/>
              </w:rPr>
              <w:t>I/O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≥5个；集成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 10M/100M RJ45 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网络交换机，网络接口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 RJ45 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≥</w:t>
            </w:r>
            <w:r w:rsidRPr="00933185">
              <w:rPr>
                <w:rFonts w:ascii="宋体" w:hAnsi="宋体"/>
                <w:color w:val="000000"/>
                <w:szCs w:val="21"/>
              </w:rPr>
              <w:t>4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个；串口≥2个；可逻辑编程，1个CR-NET扩展设备接口,可以兼容各式各样的电器。1路IR红外端口，支持38K载波的红外学习，38K的红外发射；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支持扩展连接控制功能：可实现对教室灯光、风扇、空调、窗帘的控制，以及教室温度检测，能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lastRenderedPageBreak/>
              <w:t>耗监测；可以按课表预约上课，也可以定时上课；课后自动关闭课室所有设备；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电源控制器：</w:t>
            </w:r>
            <w:r w:rsidRPr="00933185">
              <w:rPr>
                <w:rFonts w:ascii="宋体" w:hAnsi="宋体"/>
                <w:color w:val="000000"/>
                <w:szCs w:val="21"/>
              </w:rPr>
              <w:t>1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路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RS232 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通讯接口；</w:t>
            </w:r>
            <w:r w:rsidRPr="00933185">
              <w:rPr>
                <w:rFonts w:ascii="宋体" w:hAnsi="宋体"/>
                <w:color w:val="000000"/>
                <w:szCs w:val="21"/>
              </w:rPr>
              <w:t>1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路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 NET 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通信接口，可并联；</w:t>
            </w:r>
            <w:r w:rsidRPr="00933185">
              <w:rPr>
                <w:rFonts w:ascii="宋体" w:hAnsi="宋体"/>
                <w:color w:val="000000"/>
                <w:szCs w:val="21"/>
              </w:rPr>
              <w:t>1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路</w:t>
            </w:r>
            <w:r w:rsidRPr="00933185">
              <w:rPr>
                <w:rFonts w:ascii="宋体" w:hAnsi="宋体"/>
                <w:color w:val="000000"/>
                <w:szCs w:val="21"/>
              </w:rPr>
              <w:t>RJ45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通讯接口，可以通过网络远程控制；内置</w:t>
            </w:r>
            <w:r w:rsidRPr="00933185">
              <w:rPr>
                <w:rFonts w:ascii="宋体" w:hAnsi="宋体"/>
                <w:color w:val="000000"/>
                <w:szCs w:val="21"/>
              </w:rPr>
              <w:t>4</w:t>
            </w:r>
            <w:r w:rsidRPr="00933185">
              <w:rPr>
                <w:rFonts w:ascii="宋体" w:hAnsi="宋体" w:hint="eastAsia"/>
                <w:color w:val="000000"/>
                <w:szCs w:val="21"/>
              </w:rPr>
              <w:t>路开关按钮，在中控故障时能独立控制电源开关；可对负载连接情况进行检测，远程监控负载开关情况。</w:t>
            </w:r>
            <w:r w:rsidRPr="00933185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提供第三方产品检测报告证书复印件并加盖制造商公章</w:t>
            </w:r>
            <w:r w:rsidRPr="00933185">
              <w:rPr>
                <w:rFonts w:ascii="宋体" w:hAnsi="宋体"/>
                <w:color w:val="000000"/>
                <w:szCs w:val="21"/>
              </w:rPr>
              <w:t>;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color w:val="000000"/>
                <w:szCs w:val="21"/>
              </w:rPr>
            </w:pPr>
            <w:r w:rsidRPr="00933185">
              <w:rPr>
                <w:rFonts w:ascii="宋体" w:hAnsi="宋体" w:hint="eastAsia"/>
                <w:color w:val="000000"/>
                <w:szCs w:val="21"/>
              </w:rPr>
              <w:t>提供制造商针对本项目的授权书和售后服务承诺函原件。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jc w:val="left"/>
              <w:rPr>
                <w:rFonts w:ascii="宋体" w:hAnsi="宋体"/>
                <w:szCs w:val="21"/>
              </w:rPr>
            </w:pPr>
            <w:r w:rsidRPr="00BF1FD9">
              <w:rPr>
                <w:rFonts w:ascii="宋体" w:hAnsi="宋体" w:hint="eastAsia"/>
                <w:szCs w:val="21"/>
              </w:rPr>
              <w:t>1．要求一线品牌。</w:t>
            </w:r>
          </w:p>
          <w:p w:rsidR="007A5324" w:rsidRPr="00BF1FD9" w:rsidRDefault="007A5324" w:rsidP="00277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BF1FD9">
              <w:rPr>
                <w:rFonts w:ascii="宋体" w:hAnsi="宋体" w:hint="eastAsia"/>
                <w:szCs w:val="21"/>
              </w:rPr>
              <w:t>含安装及配套附件。</w:t>
            </w:r>
          </w:p>
        </w:tc>
      </w:tr>
      <w:tr w:rsidR="007A5324" w:rsidRPr="00BF1FD9" w:rsidTr="00277A9D">
        <w:trPr>
          <w:trHeight w:val="2144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无线扩音</w:t>
            </w:r>
          </w:p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hint="eastAsia"/>
                <w:szCs w:val="21"/>
              </w:rPr>
              <w:t>设备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324" w:rsidRPr="00933185" w:rsidRDefault="007A5324" w:rsidP="007A5324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color w:val="000000"/>
                <w:szCs w:val="21"/>
              </w:rPr>
            </w:pPr>
            <w:r w:rsidRPr="00933185">
              <w:rPr>
                <w:rFonts w:ascii="宋体" w:hAnsi="宋体" w:cs="宋体" w:hint="eastAsia"/>
                <w:color w:val="000000"/>
                <w:sz w:val="22"/>
              </w:rPr>
              <w:t>包括发射机及接收机，产品开机自动对频、传输采用U段频率；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color w:val="000000"/>
                <w:szCs w:val="21"/>
              </w:rPr>
            </w:pPr>
            <w:r w:rsidRPr="00933185">
              <w:rPr>
                <w:rFonts w:ascii="宋体" w:hAnsi="宋体" w:cs="宋体" w:hint="eastAsia"/>
                <w:color w:val="000000"/>
                <w:szCs w:val="21"/>
              </w:rPr>
              <w:t>任意发射机可在任意教室使用。发射机具有内置麦克风，同时具有外接插口，可外接领夹式或头戴式麦克咪头；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color w:val="000000"/>
                <w:szCs w:val="21"/>
              </w:rPr>
            </w:pPr>
            <w:r w:rsidRPr="00933185">
              <w:rPr>
                <w:rFonts w:ascii="宋体" w:hAnsi="宋体" w:cs="宋体" w:hint="eastAsia"/>
                <w:color w:val="000000"/>
                <w:szCs w:val="21"/>
              </w:rPr>
              <w:t>发射机上可进行音量调节，工作状态指示，液晶显示屏可以显示音量和电池电量指示；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color w:val="000000"/>
                <w:szCs w:val="21"/>
              </w:rPr>
            </w:pPr>
            <w:r w:rsidRPr="00933185">
              <w:rPr>
                <w:rFonts w:ascii="宋体" w:hAnsi="宋体" w:cs="宋体" w:hint="eastAsia"/>
                <w:color w:val="000000"/>
                <w:szCs w:val="21"/>
              </w:rPr>
              <w:t>内置可充电电池，一次充满电可连续使用不低于15个小时。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color w:val="000000"/>
                <w:szCs w:val="21"/>
              </w:rPr>
            </w:pPr>
            <w:r w:rsidRPr="00933185">
              <w:rPr>
                <w:rFonts w:ascii="宋体" w:hAnsi="宋体" w:cs="宋体" w:hint="eastAsia"/>
                <w:color w:val="000000"/>
                <w:szCs w:val="21"/>
              </w:rPr>
              <w:t>发射机可手持、</w:t>
            </w:r>
            <w:proofErr w:type="gramStart"/>
            <w:r w:rsidRPr="00933185">
              <w:rPr>
                <w:rFonts w:ascii="宋体" w:hAnsi="宋体" w:cs="宋体" w:hint="eastAsia"/>
                <w:color w:val="000000"/>
                <w:szCs w:val="21"/>
              </w:rPr>
              <w:t>可胸挂</w:t>
            </w:r>
            <w:proofErr w:type="gramEnd"/>
            <w:r w:rsidRPr="00933185">
              <w:rPr>
                <w:rFonts w:ascii="宋体" w:hAnsi="宋体" w:cs="宋体" w:hint="eastAsia"/>
                <w:color w:val="000000"/>
                <w:szCs w:val="21"/>
              </w:rPr>
              <w:t>使用；工作距离大于</w:t>
            </w: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33185">
                <w:rPr>
                  <w:rFonts w:ascii="宋体" w:hAnsi="宋体" w:cs="宋体" w:hint="eastAsia"/>
                  <w:color w:val="000000"/>
                  <w:szCs w:val="21"/>
                </w:rPr>
                <w:t>50米</w:t>
              </w:r>
            </w:smartTag>
            <w:r w:rsidRPr="00933185">
              <w:rPr>
                <w:rFonts w:ascii="宋体" w:hAnsi="宋体" w:cs="宋体" w:hint="eastAsia"/>
                <w:color w:val="000000"/>
                <w:szCs w:val="21"/>
              </w:rPr>
              <w:t>，无盲区、啸叫和噪音；</w:t>
            </w:r>
            <w:r w:rsidRPr="00933185"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color w:val="000000"/>
                <w:szCs w:val="21"/>
              </w:rPr>
            </w:pPr>
            <w:r w:rsidRPr="00933185">
              <w:rPr>
                <w:rFonts w:ascii="宋体" w:hAnsi="宋体" w:cs="宋体" w:hint="eastAsia"/>
                <w:color w:val="000000"/>
                <w:szCs w:val="21"/>
              </w:rPr>
              <w:t>接收机自带音频放大器，功率大于25w，除接收放大发射机信号外，还可外接有线麦克输入及2路线路输入信号，可外接如计算机音频等音源，实现多种形式的扩音及音量调节；</w:t>
            </w:r>
          </w:p>
          <w:p w:rsidR="007A5324" w:rsidRPr="00933185" w:rsidRDefault="007A5324" w:rsidP="007A5324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宋体" w:hAnsi="宋体" w:cs="宋体"/>
                <w:color w:val="000000"/>
                <w:szCs w:val="21"/>
              </w:rPr>
            </w:pPr>
            <w:r w:rsidRPr="00933185">
              <w:rPr>
                <w:rFonts w:ascii="宋体" w:hAnsi="宋体" w:cs="宋体" w:hint="eastAsia"/>
                <w:color w:val="000000"/>
                <w:szCs w:val="21"/>
              </w:rPr>
              <w:t>需提供厂家授权书及售后服务承诺函原件。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hint="eastAsia"/>
                <w:szCs w:val="21"/>
              </w:rPr>
              <w:t>含安装及配套附件。</w:t>
            </w: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能与现有</w:t>
            </w:r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无线扩音音箱、线路</w:t>
            </w: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兼容配套。</w:t>
            </w:r>
          </w:p>
        </w:tc>
      </w:tr>
      <w:tr w:rsidR="007A5324" w:rsidRPr="00BF1FD9" w:rsidTr="00277A9D">
        <w:trPr>
          <w:trHeight w:val="742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投影幕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BF1FD9" w:rsidRDefault="007A5324" w:rsidP="00277A9D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120寸 电动</w:t>
            </w:r>
            <w:proofErr w:type="gramStart"/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</w:t>
            </w:r>
            <w:proofErr w:type="gramEnd"/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幕</w:t>
            </w:r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，带壁挂支架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1F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jc w:val="left"/>
              <w:rPr>
                <w:rFonts w:ascii="宋体" w:hAnsi="宋体"/>
                <w:szCs w:val="21"/>
              </w:rPr>
            </w:pPr>
            <w:r w:rsidRPr="00BF1FD9">
              <w:rPr>
                <w:rFonts w:ascii="宋体" w:hAnsi="宋体" w:hint="eastAsia"/>
                <w:szCs w:val="21"/>
              </w:rPr>
              <w:t>1．要求一线品牌。</w:t>
            </w:r>
          </w:p>
          <w:p w:rsidR="007A5324" w:rsidRPr="00BF1FD9" w:rsidRDefault="007A5324" w:rsidP="00277A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1FD9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BF1FD9">
              <w:rPr>
                <w:rFonts w:ascii="宋体" w:hAnsi="宋体" w:hint="eastAsia"/>
                <w:szCs w:val="21"/>
              </w:rPr>
              <w:t>含安装及配套附件。</w:t>
            </w:r>
            <w:r>
              <w:rPr>
                <w:rFonts w:ascii="宋体" w:hAnsi="宋体" w:hint="eastAsia"/>
                <w:szCs w:val="21"/>
              </w:rPr>
              <w:t>壁挂支架需要金属材质，可后期制作。</w:t>
            </w:r>
          </w:p>
        </w:tc>
      </w:tr>
      <w:tr w:rsidR="007A5324" w:rsidRPr="00BF1FD9" w:rsidTr="00277A9D">
        <w:trPr>
          <w:trHeight w:val="7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324" w:rsidRPr="00BF1FD9" w:rsidRDefault="007A5324" w:rsidP="00277A9D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324" w:rsidRPr="00BF1FD9" w:rsidRDefault="007A5324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F13E6E" w:rsidP="00277A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fldChar w:fldCharType="begin"/>
            </w:r>
            <w:r w:rsidR="007A532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instrText xml:space="preserve"> </w:instrText>
            </w:r>
            <w:r w:rsidR="007A53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instrText>=SUM(ABOVE)</w:instrText>
            </w:r>
            <w:r w:rsidR="007A532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fldChar w:fldCharType="separate"/>
            </w:r>
            <w:r w:rsidR="007A5324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</w:rPr>
              <w:t>47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324" w:rsidRPr="00BF1FD9" w:rsidRDefault="007A5324" w:rsidP="00277A9D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7A5324" w:rsidRPr="00226243" w:rsidRDefault="007A5324" w:rsidP="007A5324"/>
    <w:p w:rsidR="00DF5690" w:rsidRPr="00D65BF5" w:rsidRDefault="00DF5690" w:rsidP="00D65BF5">
      <w:pPr>
        <w:pStyle w:val="a7"/>
        <w:ind w:left="360" w:firstLineChars="0" w:firstLine="0"/>
        <w:jc w:val="left"/>
        <w:rPr>
          <w:rFonts w:ascii="黑体" w:eastAsia="黑体" w:hAnsi="黑体"/>
          <w:b/>
          <w:sz w:val="32"/>
          <w:szCs w:val="32"/>
        </w:rPr>
      </w:pPr>
    </w:p>
    <w:sectPr w:rsidR="00DF5690" w:rsidRPr="00D65BF5" w:rsidSect="0074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B2" w:rsidRDefault="00047AB2" w:rsidP="00743C7F">
      <w:r>
        <w:separator/>
      </w:r>
    </w:p>
  </w:endnote>
  <w:endnote w:type="continuationSeparator" w:id="0">
    <w:p w:rsidR="00047AB2" w:rsidRDefault="00047AB2" w:rsidP="0074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F13E6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F105BA">
      <w:rPr>
        <w:rStyle w:val="a6"/>
      </w:rPr>
      <w:instrText xml:space="preserve">PAGE  </w:instrText>
    </w:r>
    <w:r>
      <w:fldChar w:fldCharType="separate"/>
    </w:r>
    <w:r w:rsidR="00F105BA">
      <w:rPr>
        <w:rStyle w:val="a6"/>
      </w:rPr>
      <w:t>10</w:t>
    </w:r>
    <w:r>
      <w:fldChar w:fldCharType="end"/>
    </w:r>
  </w:p>
  <w:p w:rsidR="00743C7F" w:rsidRDefault="00743C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F13E6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F105BA">
      <w:rPr>
        <w:rStyle w:val="a6"/>
      </w:rPr>
      <w:instrText xml:space="preserve">PAGE  </w:instrText>
    </w:r>
    <w:r>
      <w:fldChar w:fldCharType="separate"/>
    </w:r>
    <w:r w:rsidR="008C75BD">
      <w:rPr>
        <w:rStyle w:val="a6"/>
        <w:noProof/>
      </w:rPr>
      <w:t>12</w:t>
    </w:r>
    <w:r>
      <w:fldChar w:fldCharType="end"/>
    </w:r>
  </w:p>
  <w:p w:rsidR="00743C7F" w:rsidRDefault="00743C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B2" w:rsidRDefault="00047AB2" w:rsidP="00743C7F">
      <w:r>
        <w:separator/>
      </w:r>
    </w:p>
  </w:footnote>
  <w:footnote w:type="continuationSeparator" w:id="0">
    <w:p w:rsidR="00047AB2" w:rsidRDefault="00047AB2" w:rsidP="0074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7F" w:rsidRDefault="00743C7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833"/>
    <w:multiLevelType w:val="hybridMultilevel"/>
    <w:tmpl w:val="05D64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1E2C80"/>
    <w:multiLevelType w:val="hybridMultilevel"/>
    <w:tmpl w:val="2546694A"/>
    <w:lvl w:ilvl="0" w:tplc="AE30F4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213215"/>
    <w:multiLevelType w:val="hybridMultilevel"/>
    <w:tmpl w:val="0838CBE8"/>
    <w:lvl w:ilvl="0" w:tplc="4AB0B5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CD10E3"/>
    <w:multiLevelType w:val="multilevel"/>
    <w:tmpl w:val="27CD10E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309D3D1B"/>
    <w:multiLevelType w:val="hybridMultilevel"/>
    <w:tmpl w:val="09DE0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0E2D84"/>
    <w:multiLevelType w:val="hybridMultilevel"/>
    <w:tmpl w:val="C4848B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E561E0"/>
    <w:multiLevelType w:val="multilevel"/>
    <w:tmpl w:val="6CE561E0"/>
    <w:lvl w:ilvl="0">
      <w:start w:val="1"/>
      <w:numFmt w:val="decimal"/>
      <w:lvlText w:val="（%1）"/>
      <w:lvlJc w:val="left"/>
      <w:pPr>
        <w:tabs>
          <w:tab w:val="left" w:pos="1296"/>
        </w:tabs>
        <w:ind w:left="1296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16"/>
        </w:tabs>
        <w:ind w:left="1416" w:hanging="420"/>
      </w:pPr>
    </w:lvl>
    <w:lvl w:ilvl="2">
      <w:start w:val="1"/>
      <w:numFmt w:val="lowerRoman"/>
      <w:lvlText w:val="%3."/>
      <w:lvlJc w:val="right"/>
      <w:pPr>
        <w:tabs>
          <w:tab w:val="left" w:pos="1836"/>
        </w:tabs>
        <w:ind w:left="1836" w:hanging="420"/>
      </w:pPr>
    </w:lvl>
    <w:lvl w:ilvl="3">
      <w:start w:val="1"/>
      <w:numFmt w:val="decimal"/>
      <w:lvlText w:val="%4."/>
      <w:lvlJc w:val="left"/>
      <w:pPr>
        <w:tabs>
          <w:tab w:val="left" w:pos="2256"/>
        </w:tabs>
        <w:ind w:left="2256" w:hanging="420"/>
      </w:pPr>
    </w:lvl>
    <w:lvl w:ilvl="4">
      <w:start w:val="1"/>
      <w:numFmt w:val="lowerLetter"/>
      <w:lvlText w:val="%5)"/>
      <w:lvlJc w:val="left"/>
      <w:pPr>
        <w:tabs>
          <w:tab w:val="left" w:pos="2676"/>
        </w:tabs>
        <w:ind w:left="2676" w:hanging="420"/>
      </w:pPr>
    </w:lvl>
    <w:lvl w:ilvl="5">
      <w:start w:val="1"/>
      <w:numFmt w:val="lowerRoman"/>
      <w:lvlText w:val="%6."/>
      <w:lvlJc w:val="right"/>
      <w:pPr>
        <w:tabs>
          <w:tab w:val="left" w:pos="3096"/>
        </w:tabs>
        <w:ind w:left="3096" w:hanging="420"/>
      </w:pPr>
    </w:lvl>
    <w:lvl w:ilvl="6">
      <w:start w:val="1"/>
      <w:numFmt w:val="decimal"/>
      <w:lvlText w:val="%7."/>
      <w:lvlJc w:val="left"/>
      <w:pPr>
        <w:tabs>
          <w:tab w:val="left" w:pos="3516"/>
        </w:tabs>
        <w:ind w:left="3516" w:hanging="420"/>
      </w:pPr>
    </w:lvl>
    <w:lvl w:ilvl="7">
      <w:start w:val="1"/>
      <w:numFmt w:val="lowerLetter"/>
      <w:lvlText w:val="%8)"/>
      <w:lvlJc w:val="left"/>
      <w:pPr>
        <w:tabs>
          <w:tab w:val="left" w:pos="3936"/>
        </w:tabs>
        <w:ind w:left="3936" w:hanging="420"/>
      </w:pPr>
    </w:lvl>
    <w:lvl w:ilvl="8">
      <w:start w:val="1"/>
      <w:numFmt w:val="lowerRoman"/>
      <w:lvlText w:val="%9."/>
      <w:lvlJc w:val="right"/>
      <w:pPr>
        <w:tabs>
          <w:tab w:val="left" w:pos="4356"/>
        </w:tabs>
        <w:ind w:left="4356" w:hanging="420"/>
      </w:pPr>
    </w:lvl>
  </w:abstractNum>
  <w:abstractNum w:abstractNumId="7">
    <w:nsid w:val="7B217E75"/>
    <w:multiLevelType w:val="multilevel"/>
    <w:tmpl w:val="7B217E75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213BDC"/>
    <w:rsid w:val="00047AB2"/>
    <w:rsid w:val="001364FF"/>
    <w:rsid w:val="001C2680"/>
    <w:rsid w:val="002709F9"/>
    <w:rsid w:val="003E0544"/>
    <w:rsid w:val="00495862"/>
    <w:rsid w:val="005861FB"/>
    <w:rsid w:val="005D18DD"/>
    <w:rsid w:val="00617819"/>
    <w:rsid w:val="006B0CA2"/>
    <w:rsid w:val="00743C7F"/>
    <w:rsid w:val="00753F7F"/>
    <w:rsid w:val="007A5324"/>
    <w:rsid w:val="007C7B29"/>
    <w:rsid w:val="00852C68"/>
    <w:rsid w:val="008A45E2"/>
    <w:rsid w:val="008C75BD"/>
    <w:rsid w:val="008C7F0B"/>
    <w:rsid w:val="0094518E"/>
    <w:rsid w:val="00A27C79"/>
    <w:rsid w:val="00A9785F"/>
    <w:rsid w:val="00B877C2"/>
    <w:rsid w:val="00C26C4F"/>
    <w:rsid w:val="00D65BF5"/>
    <w:rsid w:val="00DA6580"/>
    <w:rsid w:val="00DC180A"/>
    <w:rsid w:val="00DF5690"/>
    <w:rsid w:val="00E66096"/>
    <w:rsid w:val="00E72D17"/>
    <w:rsid w:val="00F105BA"/>
    <w:rsid w:val="00F13E6E"/>
    <w:rsid w:val="69213BD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7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A53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3C7F"/>
    <w:rPr>
      <w:szCs w:val="20"/>
    </w:rPr>
  </w:style>
  <w:style w:type="paragraph" w:styleId="a4">
    <w:name w:val="footer"/>
    <w:basedOn w:val="a"/>
    <w:uiPriority w:val="99"/>
    <w:rsid w:val="00743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43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743C7F"/>
  </w:style>
  <w:style w:type="paragraph" w:styleId="a7">
    <w:name w:val="List Paragraph"/>
    <w:basedOn w:val="a"/>
    <w:link w:val="Char"/>
    <w:qFormat/>
    <w:rsid w:val="00743C7F"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正文文本_"/>
    <w:basedOn w:val="a0"/>
    <w:link w:val="10"/>
    <w:uiPriority w:val="99"/>
    <w:unhideWhenUsed/>
    <w:rsid w:val="00E66096"/>
    <w:rPr>
      <w:rFonts w:ascii="MingLiU" w:eastAsia="MingLiU" w:hAnsi="MingLiU" w:cs="MingLiU"/>
      <w:spacing w:val="14"/>
      <w:sz w:val="22"/>
      <w:shd w:val="clear" w:color="auto" w:fill="FFFFFF"/>
    </w:rPr>
  </w:style>
  <w:style w:type="paragraph" w:customStyle="1" w:styleId="10">
    <w:name w:val="正文文本1"/>
    <w:basedOn w:val="a"/>
    <w:link w:val="a8"/>
    <w:uiPriority w:val="99"/>
    <w:unhideWhenUsed/>
    <w:rsid w:val="00E66096"/>
    <w:pPr>
      <w:shd w:val="clear" w:color="auto" w:fill="FFFFFF"/>
      <w:spacing w:line="499" w:lineRule="exact"/>
      <w:ind w:hanging="960"/>
      <w:jc w:val="distribute"/>
    </w:pPr>
    <w:rPr>
      <w:rFonts w:ascii="MingLiU" w:eastAsia="MingLiU" w:hAnsi="MingLiU" w:cs="MingLiU"/>
      <w:spacing w:val="14"/>
      <w:kern w:val="0"/>
      <w:sz w:val="22"/>
      <w:szCs w:val="20"/>
    </w:rPr>
  </w:style>
  <w:style w:type="character" w:customStyle="1" w:styleId="a9">
    <w:name w:val="表格标题_"/>
    <w:basedOn w:val="a0"/>
    <w:link w:val="aa"/>
    <w:uiPriority w:val="99"/>
    <w:unhideWhenUsed/>
    <w:qFormat/>
    <w:rsid w:val="00E66096"/>
    <w:rPr>
      <w:rFonts w:ascii="MingLiU" w:eastAsia="MingLiU" w:hAnsi="MingLiU" w:cs="MingLiU"/>
      <w:spacing w:val="14"/>
      <w:sz w:val="22"/>
      <w:shd w:val="clear" w:color="auto" w:fill="FFFFFF"/>
    </w:rPr>
  </w:style>
  <w:style w:type="paragraph" w:customStyle="1" w:styleId="aa">
    <w:name w:val="表格标题"/>
    <w:basedOn w:val="a"/>
    <w:link w:val="a9"/>
    <w:uiPriority w:val="99"/>
    <w:unhideWhenUsed/>
    <w:qFormat/>
    <w:rsid w:val="00E66096"/>
    <w:pPr>
      <w:shd w:val="clear" w:color="auto" w:fill="FFFFFF"/>
      <w:spacing w:line="240" w:lineRule="atLeast"/>
      <w:jc w:val="left"/>
    </w:pPr>
    <w:rPr>
      <w:rFonts w:ascii="MingLiU" w:eastAsia="MingLiU" w:hAnsi="MingLiU" w:cs="MingLiU"/>
      <w:spacing w:val="14"/>
      <w:kern w:val="0"/>
      <w:sz w:val="22"/>
      <w:szCs w:val="20"/>
    </w:rPr>
  </w:style>
  <w:style w:type="character" w:customStyle="1" w:styleId="2">
    <w:name w:val="表格标题 (2)_"/>
    <w:basedOn w:val="a0"/>
    <w:link w:val="20"/>
    <w:uiPriority w:val="99"/>
    <w:unhideWhenUsed/>
    <w:qFormat/>
    <w:rsid w:val="00E66096"/>
    <w:rPr>
      <w:rFonts w:ascii="MingLiU" w:eastAsia="MingLiU" w:hAnsi="MingLiU" w:cs="MingLiU"/>
      <w:b/>
      <w:bCs/>
      <w:spacing w:val="7"/>
      <w:sz w:val="22"/>
      <w:shd w:val="clear" w:color="auto" w:fill="FFFFFF"/>
    </w:rPr>
  </w:style>
  <w:style w:type="paragraph" w:customStyle="1" w:styleId="20">
    <w:name w:val="表格标题 (2)"/>
    <w:basedOn w:val="a"/>
    <w:link w:val="2"/>
    <w:uiPriority w:val="99"/>
    <w:unhideWhenUsed/>
    <w:rsid w:val="00E66096"/>
    <w:pPr>
      <w:shd w:val="clear" w:color="auto" w:fill="FFFFFF"/>
      <w:spacing w:line="240" w:lineRule="atLeast"/>
      <w:jc w:val="left"/>
    </w:pPr>
    <w:rPr>
      <w:rFonts w:ascii="MingLiU" w:eastAsia="MingLiU" w:hAnsi="MingLiU" w:cs="MingLiU"/>
      <w:b/>
      <w:bCs/>
      <w:spacing w:val="7"/>
      <w:kern w:val="0"/>
      <w:sz w:val="22"/>
      <w:szCs w:val="20"/>
    </w:rPr>
  </w:style>
  <w:style w:type="paragraph" w:styleId="ab">
    <w:name w:val="Balloon Text"/>
    <w:basedOn w:val="a"/>
    <w:link w:val="Char0"/>
    <w:rsid w:val="00DA6580"/>
    <w:rPr>
      <w:sz w:val="18"/>
      <w:szCs w:val="18"/>
    </w:rPr>
  </w:style>
  <w:style w:type="character" w:customStyle="1" w:styleId="Char0">
    <w:name w:val="批注框文本 Char"/>
    <w:basedOn w:val="a0"/>
    <w:link w:val="ab"/>
    <w:rsid w:val="00DA6580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5324"/>
    <w:rPr>
      <w:b/>
      <w:bCs/>
      <w:kern w:val="44"/>
      <w:sz w:val="44"/>
      <w:szCs w:val="44"/>
    </w:rPr>
  </w:style>
  <w:style w:type="character" w:customStyle="1" w:styleId="Char">
    <w:name w:val="列出段落 Char"/>
    <w:link w:val="a7"/>
    <w:locked/>
    <w:rsid w:val="007A5324"/>
    <w:rPr>
      <w:rFonts w:ascii="Calibri" w:hAnsi="Calibri"/>
      <w:kern w:val="2"/>
      <w:sz w:val="21"/>
      <w:szCs w:val="22"/>
    </w:rPr>
  </w:style>
  <w:style w:type="paragraph" w:customStyle="1" w:styleId="11">
    <w:name w:val="列出段落1"/>
    <w:basedOn w:val="a"/>
    <w:uiPriority w:val="34"/>
    <w:qFormat/>
    <w:rsid w:val="007A532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34</TotalTime>
  <Pages>12</Pages>
  <Words>855</Words>
  <Characters>4874</Characters>
  <Application>Microsoft Office Word</Application>
  <DocSecurity>0</DocSecurity>
  <Lines>40</Lines>
  <Paragraphs>11</Paragraphs>
  <ScaleCrop>false</ScaleCrop>
  <Company>微软中国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2018-06-14T01:20:00Z</dcterms:created>
  <dcterms:modified xsi:type="dcterms:W3CDTF">2018-12-04T02:52:00Z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